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065F6B" w:rsidRDefault="00805691" w:rsidP="00637AB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ГОРЕЦКИЙ РАЙОННЫЙ</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805691"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ОТДЕЛ </w:t>
      </w:r>
      <w:r w:rsidR="0007219E" w:rsidRPr="00065F6B">
        <w:rPr>
          <w:rFonts w:ascii="Times New Roman" w:hAnsi="Times New Roman"/>
          <w:b/>
          <w:sz w:val="28"/>
          <w:szCs w:val="28"/>
        </w:rPr>
        <w:t>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rsidR="00A87486" w:rsidRDefault="00A87486" w:rsidP="00A87486">
      <w:pPr>
        <w:spacing w:after="0" w:line="240" w:lineRule="auto"/>
        <w:jc w:val="center"/>
        <w:rPr>
          <w:rFonts w:ascii="Times New Roman" w:hAnsi="Times New Roman"/>
          <w:b/>
          <w:sz w:val="28"/>
          <w:szCs w:val="28"/>
        </w:rPr>
      </w:pPr>
    </w:p>
    <w:p w:rsidR="00A87486" w:rsidRDefault="00A87486" w:rsidP="00A87486">
      <w:pPr>
        <w:spacing w:after="0" w:line="240" w:lineRule="auto"/>
        <w:jc w:val="center"/>
        <w:rPr>
          <w:rFonts w:ascii="Times New Roman" w:hAnsi="Times New Roman"/>
          <w:b/>
          <w:sz w:val="28"/>
          <w:szCs w:val="28"/>
        </w:rPr>
      </w:pPr>
    </w:p>
    <w:p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805691">
        <w:rPr>
          <w:rFonts w:ascii="Times New Roman" w:hAnsi="Times New Roman"/>
          <w:b/>
          <w:sz w:val="28"/>
          <w:szCs w:val="28"/>
        </w:rPr>
        <w:t>Горки</w:t>
      </w:r>
    </w:p>
    <w:p w:rsidR="00A75E42" w:rsidRPr="00065F6B"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D56EF8" w:rsidTr="00D56EF8">
        <w:tc>
          <w:tcPr>
            <w:tcW w:w="8784" w:type="dxa"/>
            <w:hideMark/>
          </w:tcPr>
          <w:p w:rsidR="00D56EF8" w:rsidRDefault="00D56EF8" w:rsidP="00383AE9">
            <w:pPr>
              <w:autoSpaceDE w:val="0"/>
              <w:autoSpaceDN w:val="0"/>
              <w:adjustRightInd w:val="0"/>
              <w:spacing w:after="120" w:line="240" w:lineRule="auto"/>
              <w:jc w:val="both"/>
              <w:rPr>
                <w:rFonts w:ascii="Times New Roman" w:hAnsi="Times New Roman"/>
                <w:b/>
                <w:bCs/>
                <w:sz w:val="24"/>
                <w:szCs w:val="24"/>
              </w:rPr>
            </w:pPr>
            <w:bookmarkStart w:id="1" w:name="_Hlk137438722"/>
            <w:r w:rsidRPr="00D56EF8">
              <w:rPr>
                <w:rFonts w:ascii="Times New Roman" w:hAnsi="Times New Roman"/>
                <w:b/>
                <w:bCs/>
                <w:sz w:val="24"/>
                <w:szCs w:val="24"/>
              </w:rPr>
              <w:t>РОЛЬ ЗАКОНА РЕСПУБЛИКИ БЕЛАРУСЬ «О НАРОДНОМ ОПОЛЧЕНИИ» В ОБЕСПЕЧЕНИИ НАЦИОНАЛЬНОЙ БЕЗОПАСНОСТИ РЕСПУБЛИКИ БЕЛАРУСЬ</w:t>
            </w:r>
            <w:bookmarkEnd w:id="1"/>
            <w:r>
              <w:rPr>
                <w:rFonts w:ascii="Times New Roman" w:hAnsi="Times New Roman"/>
                <w:b/>
                <w:bCs/>
                <w:sz w:val="24"/>
                <w:szCs w:val="24"/>
              </w:rPr>
              <w:t xml:space="preserve"> </w:t>
            </w:r>
          </w:p>
        </w:tc>
        <w:tc>
          <w:tcPr>
            <w:tcW w:w="561" w:type="dxa"/>
            <w:hideMark/>
          </w:tcPr>
          <w:p w:rsidR="00D56EF8" w:rsidRDefault="00D56EF8">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2</w:t>
            </w:r>
          </w:p>
        </w:tc>
      </w:tr>
      <w:tr w:rsidR="00D56EF8" w:rsidTr="00D56EF8">
        <w:tc>
          <w:tcPr>
            <w:tcW w:w="8784" w:type="dxa"/>
            <w:hideMark/>
          </w:tcPr>
          <w:p w:rsidR="00D56EF8" w:rsidRDefault="00D56EF8" w:rsidP="00383AE9">
            <w:pPr>
              <w:autoSpaceDE w:val="0"/>
              <w:autoSpaceDN w:val="0"/>
              <w:adjustRightInd w:val="0"/>
              <w:spacing w:after="120" w:line="240" w:lineRule="auto"/>
              <w:jc w:val="both"/>
              <w:rPr>
                <w:rFonts w:ascii="Times New Roman" w:hAnsi="Times New Roman"/>
                <w:b/>
                <w:bCs/>
                <w:sz w:val="24"/>
                <w:szCs w:val="24"/>
              </w:rPr>
            </w:pPr>
            <w:r w:rsidRPr="00D56EF8">
              <w:rPr>
                <w:rFonts w:ascii="Times New Roman" w:hAnsi="Times New Roman"/>
                <w:b/>
                <w:bCs/>
                <w:sz w:val="24"/>
                <w:szCs w:val="24"/>
              </w:rPr>
              <w:t>ЗАЩИТА ПЕРСОНАЛЬНЫХ ДАННЫХ И ПРОФИЛАКТИКА ПРОТИВОПРАВНЫХ ДЕЙСТВИЙ В ОТНОШЕНИИ ДЕРЖАТЕЛЕЙ БАНКОВСКИХ ПЛАТЕЖНЫХ КАРТ</w:t>
            </w:r>
          </w:p>
        </w:tc>
        <w:tc>
          <w:tcPr>
            <w:tcW w:w="561" w:type="dxa"/>
            <w:hideMark/>
          </w:tcPr>
          <w:p w:rsidR="00D56EF8" w:rsidRDefault="00D56EF8" w:rsidP="00D56EF8">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12</w:t>
            </w:r>
          </w:p>
        </w:tc>
      </w:tr>
      <w:tr w:rsidR="00D56EF8" w:rsidTr="00D56EF8">
        <w:tc>
          <w:tcPr>
            <w:tcW w:w="8784" w:type="dxa"/>
          </w:tcPr>
          <w:p w:rsidR="00D56EF8" w:rsidRPr="00D56EF8" w:rsidRDefault="00D56EF8" w:rsidP="00383AE9">
            <w:pPr>
              <w:autoSpaceDE w:val="0"/>
              <w:autoSpaceDN w:val="0"/>
              <w:adjustRightInd w:val="0"/>
              <w:spacing w:after="120" w:line="240" w:lineRule="auto"/>
              <w:jc w:val="both"/>
              <w:rPr>
                <w:rFonts w:ascii="Times New Roman" w:hAnsi="Times New Roman"/>
                <w:b/>
                <w:bCs/>
                <w:sz w:val="24"/>
                <w:szCs w:val="24"/>
              </w:rPr>
            </w:pPr>
            <w:r w:rsidRPr="00D56EF8">
              <w:rPr>
                <w:rFonts w:ascii="Times New Roman" w:hAnsi="Times New Roman"/>
                <w:b/>
                <w:bCs/>
                <w:sz w:val="24"/>
                <w:szCs w:val="24"/>
              </w:rPr>
              <w:t>КОРЬ: ЭПИДСИТУАЦИЯ, СИМПТОМЫ И ПРОФИЛАКТИКА</w:t>
            </w:r>
          </w:p>
        </w:tc>
        <w:tc>
          <w:tcPr>
            <w:tcW w:w="561" w:type="dxa"/>
          </w:tcPr>
          <w:p w:rsidR="00D56EF8" w:rsidRDefault="00D56EF8">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18</w:t>
            </w:r>
          </w:p>
        </w:tc>
      </w:tr>
      <w:tr w:rsidR="00D56EF8" w:rsidTr="00D56EF8">
        <w:tc>
          <w:tcPr>
            <w:tcW w:w="8784" w:type="dxa"/>
            <w:hideMark/>
          </w:tcPr>
          <w:p w:rsidR="00D56EF8" w:rsidRDefault="00D56EF8" w:rsidP="00383AE9">
            <w:pPr>
              <w:autoSpaceDE w:val="0"/>
              <w:autoSpaceDN w:val="0"/>
              <w:adjustRightInd w:val="0"/>
              <w:spacing w:after="120" w:line="240" w:lineRule="auto"/>
              <w:jc w:val="both"/>
              <w:rPr>
                <w:rFonts w:ascii="Times New Roman" w:hAnsi="Times New Roman"/>
                <w:b/>
                <w:bCs/>
                <w:sz w:val="24"/>
                <w:szCs w:val="24"/>
              </w:rPr>
            </w:pPr>
            <w:bookmarkStart w:id="2" w:name="_Hlk142538172"/>
            <w:r w:rsidRPr="00D56EF8">
              <w:rPr>
                <w:rFonts w:ascii="Times New Roman" w:hAnsi="Times New Roman"/>
                <w:b/>
                <w:bCs/>
                <w:sz w:val="24"/>
                <w:szCs w:val="24"/>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bookmarkEnd w:id="2"/>
          </w:p>
        </w:tc>
        <w:tc>
          <w:tcPr>
            <w:tcW w:w="561" w:type="dxa"/>
            <w:hideMark/>
          </w:tcPr>
          <w:p w:rsidR="00D56EF8" w:rsidRDefault="00D56EF8">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20</w:t>
            </w:r>
          </w:p>
        </w:tc>
      </w:tr>
      <w:tr w:rsidR="00383AE9" w:rsidTr="00D56EF8">
        <w:tc>
          <w:tcPr>
            <w:tcW w:w="8784" w:type="dxa"/>
          </w:tcPr>
          <w:p w:rsidR="00383AE9" w:rsidRPr="00383AE9" w:rsidRDefault="00383AE9" w:rsidP="00383AE9">
            <w:pPr>
              <w:autoSpaceDE w:val="0"/>
              <w:autoSpaceDN w:val="0"/>
              <w:adjustRightInd w:val="0"/>
              <w:spacing w:after="120" w:line="240" w:lineRule="auto"/>
              <w:jc w:val="both"/>
              <w:rPr>
                <w:rFonts w:ascii="Times New Roman" w:hAnsi="Times New Roman"/>
                <w:b/>
                <w:bCs/>
                <w:sz w:val="24"/>
                <w:szCs w:val="24"/>
              </w:rPr>
            </w:pPr>
            <w:r w:rsidRPr="00383AE9">
              <w:rPr>
                <w:rFonts w:ascii="Times New Roman" w:hAnsi="Times New Roman"/>
                <w:b/>
                <w:bCs/>
                <w:sz w:val="24"/>
                <w:szCs w:val="24"/>
              </w:rPr>
              <w:t>НАСИЛИЮ В СЕМЬЕ СТОП</w:t>
            </w:r>
          </w:p>
          <w:p w:rsidR="00383AE9" w:rsidRPr="00D56EF8" w:rsidRDefault="00383AE9" w:rsidP="00383AE9">
            <w:pPr>
              <w:autoSpaceDE w:val="0"/>
              <w:autoSpaceDN w:val="0"/>
              <w:adjustRightInd w:val="0"/>
              <w:spacing w:after="120" w:line="240" w:lineRule="auto"/>
              <w:jc w:val="both"/>
              <w:rPr>
                <w:rFonts w:ascii="Times New Roman" w:hAnsi="Times New Roman"/>
                <w:b/>
                <w:bCs/>
                <w:sz w:val="24"/>
                <w:szCs w:val="24"/>
              </w:rPr>
            </w:pPr>
          </w:p>
        </w:tc>
        <w:tc>
          <w:tcPr>
            <w:tcW w:w="561" w:type="dxa"/>
          </w:tcPr>
          <w:p w:rsidR="00383AE9" w:rsidRDefault="00383AE9">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26</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Default="00F61F19" w:rsidP="00344D08">
      <w:pPr>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t>РОЛЬ ЗАКОНА РЕСПУБЛИКИ БЕЛАРУСЬ «О НАРОДНОМ ОПОЛЧЕНИИ» В ОБЕСПЕЧЕНИИ НАЦИОНАЛЬНОЙ БЕЗОПАСНОСТИ РЕСПУБЛИКИ БЕЛАРУСЬ</w:t>
      </w:r>
    </w:p>
    <w:p w:rsidR="00F61F19" w:rsidRDefault="00F61F19" w:rsidP="001A2AB5">
      <w:pPr>
        <w:spacing w:after="0" w:line="240" w:lineRule="auto"/>
        <w:ind w:firstLine="709"/>
        <w:jc w:val="both"/>
        <w:rPr>
          <w:rFonts w:ascii="Times New Roman" w:eastAsia="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proofErr w:type="spellStart"/>
      <w:r w:rsidRPr="00ED5F9D">
        <w:rPr>
          <w:rFonts w:ascii="Times New Roman" w:hAnsi="Times New Roman"/>
          <w:b/>
          <w:sz w:val="30"/>
          <w:szCs w:val="30"/>
        </w:rPr>
        <w:t>А.Г.Лукашенко</w:t>
      </w:r>
      <w:proofErr w:type="spellEnd"/>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w:t>
      </w:r>
      <w:r w:rsidRPr="003C1326">
        <w:rPr>
          <w:rFonts w:ascii="Times New Roman" w:hAnsi="Times New Roman"/>
          <w:sz w:val="30"/>
          <w:szCs w:val="30"/>
        </w:rPr>
        <w:t xml:space="preserve"> </w:t>
      </w:r>
      <w:r>
        <w:rPr>
          <w:rFonts w:ascii="Times New Roman" w:hAnsi="Times New Roman"/>
          <w:sz w:val="30"/>
          <w:szCs w:val="30"/>
        </w:rPr>
        <w:t xml:space="preserve">заявил: </w:t>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w:t>
      </w:r>
      <w:r w:rsidRPr="00957304">
        <w:rPr>
          <w:rFonts w:ascii="Times New Roman" w:hAnsi="Times New Roman"/>
          <w:sz w:val="30"/>
          <w:szCs w:val="30"/>
        </w:rPr>
        <w:t xml:space="preserve"> </w:t>
      </w:r>
      <w:r>
        <w:rPr>
          <w:rFonts w:ascii="Times New Roman" w:hAnsi="Times New Roman"/>
          <w:sz w:val="30"/>
          <w:szCs w:val="30"/>
        </w:rPr>
        <w:t>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w:t>
      </w:r>
      <w:r w:rsidRPr="00234F5B">
        <w:rPr>
          <w:rFonts w:ascii="Times New Roman" w:hAnsi="Times New Roman"/>
          <w:sz w:val="30"/>
          <w:szCs w:val="30"/>
        </w:rPr>
        <w:t xml:space="preserve"> </w:t>
      </w:r>
      <w:r w:rsidRPr="00234F5B">
        <w:rPr>
          <w:rFonts w:ascii="Times New Roman" w:hAnsi="Times New Roman"/>
          <w:b/>
          <w:sz w:val="30"/>
          <w:szCs w:val="30"/>
        </w:rPr>
        <w:t>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957304" w:rsidRDefault="00F61F19" w:rsidP="00344D08">
      <w:pPr>
        <w:spacing w:before="120" w:after="0" w:line="280" w:lineRule="exact"/>
        <w:jc w:val="both"/>
        <w:rPr>
          <w:rFonts w:ascii="Times New Roman" w:hAnsi="Times New Roman"/>
          <w:sz w:val="30"/>
          <w:szCs w:val="30"/>
        </w:rPr>
      </w:pPr>
      <w:r w:rsidRPr="00735AA2">
        <w:rPr>
          <w:rFonts w:ascii="Times New Roman" w:hAnsi="Times New Roman"/>
          <w:b/>
          <w:i/>
          <w:sz w:val="28"/>
          <w:szCs w:val="28"/>
        </w:rPr>
        <w:t>Справочно:</w:t>
      </w:r>
      <w:r w:rsidR="00344D08">
        <w:rPr>
          <w:rFonts w:ascii="Times New Roman" w:hAnsi="Times New Roman"/>
          <w:b/>
          <w:i/>
          <w:sz w:val="28"/>
          <w:szCs w:val="28"/>
        </w:rPr>
        <w:t xml:space="preserve"> </w:t>
      </w: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войны».</w:t>
      </w:r>
      <w:r w:rsidRPr="000338AF">
        <w:rPr>
          <w:rFonts w:ascii="Times New Roman" w:hAnsi="Times New Roman"/>
          <w:sz w:val="30"/>
          <w:szCs w:val="30"/>
        </w:rPr>
        <w:t xml:space="preserve"> </w:t>
      </w:r>
      <w:r>
        <w:rPr>
          <w:rFonts w:ascii="Times New Roman" w:hAnsi="Times New Roman"/>
          <w:sz w:val="30"/>
          <w:szCs w:val="30"/>
        </w:rPr>
        <w:t>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sidRPr="00C674D2">
        <w:rPr>
          <w:rFonts w:ascii="Times New Roman" w:hAnsi="Times New Roman"/>
          <w:sz w:val="30"/>
          <w:szCs w:val="30"/>
        </w:rPr>
        <w:t xml:space="preserve">а также </w:t>
      </w:r>
      <w:r w:rsidRPr="00C674D2">
        <w:rPr>
          <w:rFonts w:ascii="Times New Roman" w:hAnsi="Times New Roman"/>
          <w:b/>
          <w:sz w:val="30"/>
          <w:szCs w:val="30"/>
        </w:rPr>
        <w:t>поддержки Украины в вооруженном противоборстве с Российской Федерацией</w:t>
      </w:r>
      <w:r w:rsidRPr="00957304">
        <w:rPr>
          <w:rFonts w:ascii="Times New Roman" w:hAnsi="Times New Roman"/>
          <w:sz w:val="30"/>
          <w:szCs w:val="30"/>
        </w:rPr>
        <w:t>.</w:t>
      </w:r>
    </w:p>
    <w:p w:rsidR="00F61F19" w:rsidRDefault="00F61F19" w:rsidP="00344D08">
      <w:pPr>
        <w:spacing w:before="120" w:after="0" w:line="280" w:lineRule="exact"/>
        <w:jc w:val="both"/>
        <w:rPr>
          <w:rFonts w:ascii="Times New Roman" w:hAnsi="Times New Roman"/>
          <w:i/>
          <w:sz w:val="28"/>
          <w:szCs w:val="28"/>
        </w:rPr>
      </w:pPr>
      <w:r w:rsidRPr="007D36D3">
        <w:rPr>
          <w:rFonts w:ascii="Times New Roman" w:hAnsi="Times New Roman"/>
          <w:b/>
          <w:i/>
          <w:sz w:val="28"/>
          <w:szCs w:val="28"/>
        </w:rPr>
        <w:t>Справочно:</w:t>
      </w:r>
      <w:r w:rsidR="00344D08">
        <w:rPr>
          <w:rFonts w:ascii="Times New Roman" w:hAnsi="Times New Roman"/>
          <w:b/>
          <w:i/>
          <w:sz w:val="28"/>
          <w:szCs w:val="28"/>
        </w:rPr>
        <w:t xml:space="preserve"> </w:t>
      </w: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344D08">
      <w:pPr>
        <w:spacing w:before="120" w:after="0" w:line="280" w:lineRule="exact"/>
        <w:jc w:val="both"/>
        <w:rPr>
          <w:rFonts w:ascii="Times New Roman" w:hAnsi="Times New Roman"/>
          <w:i/>
          <w:sz w:val="28"/>
          <w:szCs w:val="28"/>
        </w:rPr>
      </w:pPr>
      <w:r w:rsidRPr="007D36D3">
        <w:rPr>
          <w:rFonts w:ascii="Times New Roman" w:hAnsi="Times New Roman"/>
          <w:b/>
          <w:i/>
          <w:sz w:val="28"/>
          <w:szCs w:val="28"/>
        </w:rPr>
        <w:t>Справочно</w:t>
      </w:r>
      <w:proofErr w:type="gramStart"/>
      <w:r w:rsidRPr="007D36D3">
        <w:rPr>
          <w:rFonts w:ascii="Times New Roman" w:hAnsi="Times New Roman"/>
          <w:b/>
          <w:i/>
          <w:sz w:val="28"/>
          <w:szCs w:val="28"/>
        </w:rPr>
        <w:t>:</w:t>
      </w:r>
      <w:r w:rsidR="00344D08">
        <w:rPr>
          <w:rFonts w:ascii="Times New Roman" w:hAnsi="Times New Roman"/>
          <w:b/>
          <w:i/>
          <w:sz w:val="28"/>
          <w:szCs w:val="28"/>
        </w:rPr>
        <w:t xml:space="preserve"> </w:t>
      </w:r>
      <w:r>
        <w:rPr>
          <w:rFonts w:ascii="Times New Roman" w:hAnsi="Times New Roman"/>
          <w:i/>
          <w:sz w:val="28"/>
          <w:szCs w:val="28"/>
        </w:rPr>
        <w:t>В</w:t>
      </w:r>
      <w:r w:rsidRPr="002A15F8">
        <w:rPr>
          <w:rFonts w:ascii="Times New Roman" w:hAnsi="Times New Roman"/>
          <w:i/>
          <w:sz w:val="28"/>
          <w:szCs w:val="28"/>
        </w:rPr>
        <w:t xml:space="preserve"> текущем году</w:t>
      </w:r>
      <w:proofErr w:type="gramEnd"/>
      <w:r w:rsidRPr="002A15F8">
        <w:rPr>
          <w:rFonts w:ascii="Times New Roman" w:hAnsi="Times New Roman"/>
          <w:i/>
          <w:sz w:val="28"/>
          <w:szCs w:val="28"/>
        </w:rPr>
        <w:t xml:space="preserve">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rsidR="00F61F19" w:rsidRPr="006403AD" w:rsidRDefault="00F61F19" w:rsidP="00344D08">
      <w:pPr>
        <w:spacing w:before="120" w:after="0" w:line="280" w:lineRule="exact"/>
        <w:jc w:val="both"/>
        <w:rPr>
          <w:rFonts w:ascii="Times New Roman" w:hAnsi="Times New Roman"/>
          <w:i/>
          <w:sz w:val="28"/>
          <w:szCs w:val="28"/>
        </w:rPr>
      </w:pPr>
      <w:r w:rsidRPr="006403AD">
        <w:rPr>
          <w:rFonts w:ascii="Times New Roman" w:hAnsi="Times New Roman"/>
          <w:b/>
          <w:i/>
          <w:sz w:val="28"/>
          <w:szCs w:val="28"/>
        </w:rPr>
        <w:t>Справочно:</w:t>
      </w:r>
      <w:r w:rsidR="00344D08">
        <w:rPr>
          <w:rFonts w:ascii="Times New Roman" w:hAnsi="Times New Roman"/>
          <w:b/>
          <w:i/>
          <w:sz w:val="28"/>
          <w:szCs w:val="28"/>
        </w:rPr>
        <w:t xml:space="preserve"> </w:t>
      </w:r>
      <w:r>
        <w:rPr>
          <w:rFonts w:ascii="Times New Roman" w:hAnsi="Times New Roman"/>
          <w:i/>
          <w:sz w:val="28"/>
          <w:szCs w:val="28"/>
        </w:rPr>
        <w:t>Продолжается</w:t>
      </w:r>
      <w:r w:rsidRPr="006403AD">
        <w:rPr>
          <w:rFonts w:ascii="Times New Roman" w:hAnsi="Times New Roman"/>
          <w:i/>
          <w:sz w:val="28"/>
          <w:szCs w:val="28"/>
        </w:rPr>
        <w:t xml:space="preserve"> </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proofErr w:type="spellStart"/>
      <w:r w:rsidRPr="00F3467B">
        <w:rPr>
          <w:rFonts w:ascii="Times New Roman" w:hAnsi="Times New Roman"/>
          <w:b/>
          <w:sz w:val="30"/>
          <w:szCs w:val="30"/>
        </w:rPr>
        <w:t>антибелорусская</w:t>
      </w:r>
      <w:proofErr w:type="spellEnd"/>
      <w:r>
        <w:rPr>
          <w:rFonts w:ascii="Times New Roman" w:hAnsi="Times New Roman"/>
          <w:sz w:val="30"/>
          <w:szCs w:val="30"/>
        </w:rPr>
        <w:t xml:space="preserve"> </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t>Для</w:t>
      </w:r>
      <w:r w:rsidRPr="00957304">
        <w:rPr>
          <w:rFonts w:ascii="Times New Roman" w:hAnsi="Times New Roman"/>
          <w:sz w:val="30"/>
          <w:szCs w:val="30"/>
        </w:rPr>
        <w:t xml:space="preserve"> 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957304" w:rsidRDefault="00F61F19" w:rsidP="00344D08">
      <w:pPr>
        <w:spacing w:before="120" w:after="0" w:line="280" w:lineRule="exact"/>
        <w:jc w:val="both"/>
        <w:rPr>
          <w:rFonts w:ascii="Times New Roman" w:hAnsi="Times New Roman"/>
          <w:sz w:val="30"/>
          <w:szCs w:val="30"/>
        </w:rPr>
      </w:pPr>
      <w:r w:rsidRPr="00E265EA">
        <w:rPr>
          <w:rFonts w:ascii="Times New Roman" w:hAnsi="Times New Roman"/>
          <w:b/>
          <w:i/>
          <w:sz w:val="28"/>
          <w:szCs w:val="28"/>
        </w:rPr>
        <w:t>Справочно:</w:t>
      </w:r>
      <w:r w:rsidR="00344D08">
        <w:rPr>
          <w:rFonts w:ascii="Times New Roman" w:hAnsi="Times New Roman"/>
          <w:b/>
          <w:i/>
          <w:sz w:val="28"/>
          <w:szCs w:val="28"/>
        </w:rPr>
        <w:t xml:space="preserve"> </w:t>
      </w: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 xml:space="preserve">«плана </w:t>
      </w:r>
      <w:proofErr w:type="spellStart"/>
      <w:r w:rsidRPr="00F3467B">
        <w:rPr>
          <w:rFonts w:ascii="Times New Roman" w:hAnsi="Times New Roman"/>
          <w:b/>
          <w:i/>
          <w:sz w:val="28"/>
          <w:szCs w:val="28"/>
        </w:rPr>
        <w:t>Перамога</w:t>
      </w:r>
      <w:proofErr w:type="spellEnd"/>
      <w:r w:rsidRPr="00F3467B">
        <w:rPr>
          <w:rFonts w:ascii="Times New Roman" w:hAnsi="Times New Roman"/>
          <w:b/>
          <w:i/>
          <w:sz w:val="28"/>
          <w:szCs w:val="28"/>
        </w:rPr>
        <w:t>»</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w:t>
      </w:r>
      <w:r w:rsidRPr="00E43AAF">
        <w:rPr>
          <w:rFonts w:ascii="Times New Roman" w:hAnsi="Times New Roman"/>
          <w:b/>
          <w:sz w:val="30"/>
          <w:szCs w:val="30"/>
        </w:rPr>
        <w:t xml:space="preserve"> </w:t>
      </w:r>
      <w:r w:rsidRPr="00504655">
        <w:rPr>
          <w:rFonts w:ascii="Times New Roman" w:hAnsi="Times New Roman"/>
          <w:b/>
          <w:sz w:val="30"/>
          <w:szCs w:val="30"/>
        </w:rPr>
        <w:t xml:space="preserve">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переходу</w:t>
      </w:r>
      <w:r w:rsidRPr="00957304">
        <w:rPr>
          <w:rFonts w:ascii="Times New Roman" w:hAnsi="Times New Roman"/>
          <w:sz w:val="30"/>
          <w:szCs w:val="30"/>
        </w:rPr>
        <w:t xml:space="preserve"> </w:t>
      </w:r>
      <w:r>
        <w:rPr>
          <w:rFonts w:ascii="Times New Roman" w:hAnsi="Times New Roman"/>
          <w:sz w:val="30"/>
          <w:szCs w:val="30"/>
        </w:rPr>
        <w:t xml:space="preserve">межгосударственного </w:t>
      </w:r>
      <w:r w:rsidRPr="00957304">
        <w:rPr>
          <w:rFonts w:ascii="Times New Roman" w:hAnsi="Times New Roman"/>
          <w:sz w:val="30"/>
          <w:szCs w:val="30"/>
        </w:rPr>
        <w:t xml:space="preserve">противостояния сугубо в военную плоскость. </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Необходимость принятия Закона Республики Беларусь «О народном ополчении» в современных условиях</w:t>
      </w: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На встрече с жителями агрогородка Беловежский в Каменецком районе</w:t>
      </w:r>
      <w:r w:rsidRPr="001C6B57">
        <w:rPr>
          <w:rFonts w:ascii="Times New Roman" w:hAnsi="Times New Roman"/>
          <w:sz w:val="30"/>
          <w:szCs w:val="30"/>
        </w:rPr>
        <w:t xml:space="preserve"> </w:t>
      </w:r>
      <w:r>
        <w:rPr>
          <w:rFonts w:ascii="Times New Roman" w:hAnsi="Times New Roman"/>
          <w:sz w:val="30"/>
          <w:szCs w:val="30"/>
        </w:rPr>
        <w:t xml:space="preserve">Брестской области </w:t>
      </w:r>
      <w:r w:rsidRPr="001C6B57">
        <w:rPr>
          <w:rFonts w:ascii="Times New Roman" w:hAnsi="Times New Roman"/>
          <w:sz w:val="30"/>
          <w:szCs w:val="30"/>
        </w:rPr>
        <w:t>1 августа 2023 г.</w:t>
      </w:r>
      <w:r>
        <w:rPr>
          <w:rFonts w:ascii="Times New Roman" w:hAnsi="Times New Roman"/>
          <w:sz w:val="30"/>
          <w:szCs w:val="30"/>
        </w:rPr>
        <w:t xml:space="preserve"> </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w:t>
      </w:r>
      <w:r w:rsidRPr="00C329BF">
        <w:rPr>
          <w:rFonts w:ascii="Times New Roman" w:hAnsi="Times New Roman"/>
          <w:sz w:val="30"/>
          <w:szCs w:val="30"/>
        </w:rPr>
        <w:t xml:space="preserve"> </w:t>
      </w:r>
      <w:r>
        <w:rPr>
          <w:rFonts w:ascii="Times New Roman" w:hAnsi="Times New Roman"/>
          <w:sz w:val="30"/>
          <w:szCs w:val="30"/>
        </w:rPr>
        <w:t>данного</w:t>
      </w:r>
      <w:r w:rsidRPr="00C329BF">
        <w:rPr>
          <w:rFonts w:ascii="Times New Roman" w:hAnsi="Times New Roman"/>
          <w:sz w:val="30"/>
          <w:szCs w:val="30"/>
        </w:rPr>
        <w:t xml:space="preserve"> </w:t>
      </w:r>
      <w:r>
        <w:rPr>
          <w:rFonts w:ascii="Times New Roman" w:hAnsi="Times New Roman"/>
          <w:sz w:val="30"/>
          <w:szCs w:val="30"/>
        </w:rPr>
        <w:t>З</w:t>
      </w:r>
      <w:r w:rsidRPr="00C329BF">
        <w:rPr>
          <w:rFonts w:ascii="Times New Roman" w:hAnsi="Times New Roman"/>
          <w:sz w:val="30"/>
          <w:szCs w:val="30"/>
        </w:rPr>
        <w:t>акона обусловлен</w:t>
      </w:r>
      <w:r>
        <w:rPr>
          <w:rFonts w:ascii="Times New Roman" w:hAnsi="Times New Roman"/>
          <w:sz w:val="30"/>
          <w:szCs w:val="30"/>
        </w:rPr>
        <w:t>о</w:t>
      </w:r>
      <w:r w:rsidRPr="00C329BF">
        <w:rPr>
          <w:rFonts w:ascii="Times New Roman" w:hAnsi="Times New Roman"/>
          <w:sz w:val="30"/>
          <w:szCs w:val="30"/>
        </w:rPr>
        <w:t xml:space="preserve"> </w:t>
      </w:r>
      <w:r>
        <w:rPr>
          <w:rFonts w:ascii="Times New Roman" w:hAnsi="Times New Roman"/>
          <w:sz w:val="30"/>
          <w:szCs w:val="30"/>
        </w:rPr>
        <w:t>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sz w:val="30"/>
          <w:szCs w:val="30"/>
        </w:rPr>
        <w:t xml:space="preserve"> </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Pr>
          <w:rFonts w:ascii="Times New Roman" w:hAnsi="Times New Roman"/>
          <w:sz w:val="30"/>
          <w:szCs w:val="30"/>
        </w:rPr>
        <w:t xml:space="preserve"> </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Закон). Цель Закона – придать обороне белорусского государства всенародный характер.</w:t>
      </w:r>
    </w:p>
    <w:p w:rsidR="00F61F19" w:rsidRPr="00770CA9" w:rsidRDefault="00F61F19" w:rsidP="00344D08">
      <w:pPr>
        <w:spacing w:before="120" w:after="0" w:line="280" w:lineRule="exact"/>
        <w:jc w:val="both"/>
        <w:rPr>
          <w:rFonts w:ascii="Times New Roman" w:hAnsi="Times New Roman"/>
          <w:i/>
          <w:sz w:val="28"/>
          <w:szCs w:val="28"/>
        </w:rPr>
      </w:pPr>
      <w:r w:rsidRPr="00770CA9">
        <w:rPr>
          <w:rFonts w:ascii="Times New Roman" w:hAnsi="Times New Roman"/>
          <w:b/>
          <w:i/>
          <w:sz w:val="28"/>
          <w:szCs w:val="28"/>
        </w:rPr>
        <w:t>Справочно:</w:t>
      </w:r>
      <w:r w:rsidR="00344D08">
        <w:rPr>
          <w:rFonts w:ascii="Times New Roman" w:hAnsi="Times New Roman"/>
          <w:b/>
          <w:i/>
          <w:sz w:val="28"/>
          <w:szCs w:val="28"/>
        </w:rPr>
        <w:t xml:space="preserve"> </w:t>
      </w: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344D08">
      <w:pPr>
        <w:spacing w:after="0" w:line="280" w:lineRule="exact"/>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w:t>
      </w:r>
      <w:r w:rsidRPr="00770CA9">
        <w:rPr>
          <w:rFonts w:ascii="Times New Roman" w:hAnsi="Times New Roman"/>
          <w:i/>
          <w:sz w:val="28"/>
          <w:szCs w:val="28"/>
        </w:rPr>
        <w:t xml:space="preserve"> </w:t>
      </w:r>
      <w:r>
        <w:rPr>
          <w:rFonts w:ascii="Times New Roman" w:hAnsi="Times New Roman"/>
          <w:i/>
          <w:sz w:val="28"/>
          <w:szCs w:val="28"/>
        </w:rPr>
        <w:t>важную</w:t>
      </w:r>
      <w:r w:rsidRPr="00770CA9">
        <w:rPr>
          <w:rFonts w:ascii="Times New Roman" w:hAnsi="Times New Roman"/>
          <w:i/>
          <w:sz w:val="28"/>
          <w:szCs w:val="28"/>
        </w:rPr>
        <w:t xml:space="preserve"> роль при обороне </w:t>
      </w:r>
      <w:proofErr w:type="spellStart"/>
      <w:r>
        <w:rPr>
          <w:rFonts w:ascii="Times New Roman" w:hAnsi="Times New Roman"/>
          <w:i/>
          <w:sz w:val="28"/>
          <w:szCs w:val="28"/>
        </w:rPr>
        <w:t>г</w:t>
      </w:r>
      <w:r w:rsidRPr="00770CA9">
        <w:rPr>
          <w:rFonts w:ascii="Times New Roman" w:hAnsi="Times New Roman"/>
          <w:i/>
          <w:sz w:val="28"/>
          <w:szCs w:val="28"/>
        </w:rPr>
        <w:t>г.Ленинграда</w:t>
      </w:r>
      <w:proofErr w:type="spellEnd"/>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Pr="004D0EDA">
        <w:t xml:space="preserve"> </w:t>
      </w:r>
      <w:r w:rsidRPr="004D0EDA">
        <w:rPr>
          <w:rFonts w:ascii="Times New Roman" w:hAnsi="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sidRPr="00E64B97">
        <w:rPr>
          <w:rFonts w:ascii="Times New Roman" w:hAnsi="Times New Roman"/>
          <w:sz w:val="30"/>
          <w:szCs w:val="30"/>
        </w:rPr>
        <w:t xml:space="preserve"> </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r w:rsidRPr="00E64B97">
        <w:rPr>
          <w:rFonts w:ascii="Times New Roman" w:hAnsi="Times New Roman"/>
          <w:sz w:val="30"/>
          <w:szCs w:val="30"/>
        </w:rPr>
        <w:t xml:space="preserve"> </w:t>
      </w:r>
    </w:p>
    <w:p w:rsidR="00F61F19" w:rsidRPr="00EF7A6D" w:rsidRDefault="00F61F19" w:rsidP="00344D08">
      <w:pPr>
        <w:spacing w:before="120" w:after="0" w:line="280" w:lineRule="exact"/>
        <w:jc w:val="both"/>
        <w:rPr>
          <w:rFonts w:ascii="Times New Roman" w:hAnsi="Times New Roman"/>
          <w:i/>
          <w:sz w:val="28"/>
          <w:szCs w:val="28"/>
        </w:rPr>
      </w:pPr>
      <w:r w:rsidRPr="00EF7A6D">
        <w:rPr>
          <w:rFonts w:ascii="Times New Roman" w:hAnsi="Times New Roman"/>
          <w:b/>
          <w:i/>
          <w:sz w:val="28"/>
          <w:szCs w:val="28"/>
        </w:rPr>
        <w:t>Справочно:</w:t>
      </w:r>
      <w:r w:rsidR="00344D08">
        <w:rPr>
          <w:rFonts w:ascii="Times New Roman" w:hAnsi="Times New Roman"/>
          <w:b/>
          <w:i/>
          <w:sz w:val="28"/>
          <w:szCs w:val="28"/>
        </w:rPr>
        <w:t xml:space="preserve"> </w:t>
      </w: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w:t>
      </w:r>
      <w:proofErr w:type="spellStart"/>
      <w:r w:rsidRPr="00EF7A6D">
        <w:rPr>
          <w:rFonts w:ascii="Times New Roman" w:hAnsi="Times New Roman"/>
          <w:i/>
          <w:sz w:val="28"/>
          <w:szCs w:val="28"/>
        </w:rPr>
        <w:t>аг.Лобжа</w:t>
      </w:r>
      <w:proofErr w:type="spellEnd"/>
      <w:r w:rsidRPr="00EF7A6D">
        <w:rPr>
          <w:rFonts w:ascii="Times New Roman" w:hAnsi="Times New Roman"/>
          <w:i/>
          <w:sz w:val="28"/>
          <w:szCs w:val="28"/>
        </w:rPr>
        <w:t xml:space="preserve">, </w:t>
      </w:r>
      <w:proofErr w:type="spellStart"/>
      <w:r w:rsidRPr="00EF7A6D">
        <w:rPr>
          <w:rFonts w:ascii="Times New Roman" w:hAnsi="Times New Roman"/>
          <w:i/>
          <w:sz w:val="28"/>
          <w:szCs w:val="28"/>
        </w:rPr>
        <w:t>Климовичский</w:t>
      </w:r>
      <w:proofErr w:type="spellEnd"/>
      <w:r w:rsidRPr="00EF7A6D">
        <w:rPr>
          <w:rFonts w:ascii="Times New Roman" w:hAnsi="Times New Roman"/>
          <w:i/>
          <w:sz w:val="28"/>
          <w:szCs w:val="28"/>
        </w:rPr>
        <w:t xml:space="preserve"> район). Первый отряд ополченцев состоял из 22 человек.</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w:t>
      </w:r>
      <w:r w:rsidRPr="00B60379">
        <w:rPr>
          <w:rFonts w:ascii="Times New Roman" w:hAnsi="Times New Roman"/>
          <w:sz w:val="30"/>
          <w:szCs w:val="30"/>
        </w:rPr>
        <w:t xml:space="preserve"> </w:t>
      </w:r>
      <w:r>
        <w:rPr>
          <w:rFonts w:ascii="Times New Roman" w:hAnsi="Times New Roman"/>
          <w:sz w:val="30"/>
          <w:szCs w:val="30"/>
        </w:rPr>
        <w:t>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w:t>
      </w:r>
      <w:r>
        <w:rPr>
          <w:rFonts w:ascii="Times New Roman" w:hAnsi="Times New Roman"/>
          <w:sz w:val="30"/>
          <w:szCs w:val="30"/>
        </w:rPr>
        <w:t xml:space="preserve"> </w:t>
      </w:r>
      <w:r w:rsidRPr="00B60379">
        <w:rPr>
          <w:rFonts w:ascii="Times New Roman" w:hAnsi="Times New Roman"/>
          <w:sz w:val="30"/>
          <w:szCs w:val="30"/>
        </w:rPr>
        <w:t xml:space="preserve">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252C46">
        <w:rPr>
          <w:rFonts w:ascii="Times New Roman" w:hAnsi="Times New Roman"/>
          <w:sz w:val="30"/>
          <w:szCs w:val="30"/>
        </w:rPr>
        <w:t xml:space="preserve"> </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Pr>
          <w:rFonts w:ascii="Times New Roman" w:hAnsi="Times New Roman"/>
          <w:sz w:val="30"/>
          <w:szCs w:val="30"/>
        </w:rPr>
        <w:t xml:space="preserve"> </w:t>
      </w:r>
      <w:r w:rsidRPr="00B1756A">
        <w:rPr>
          <w:rFonts w:ascii="Times New Roman" w:hAnsi="Times New Roman"/>
          <w:i/>
          <w:sz w:val="28"/>
          <w:szCs w:val="28"/>
        </w:rPr>
        <w:t>(их количество, структура и численность с учетом наличия добровольцев и решаемых задач)</w:t>
      </w:r>
      <w:r>
        <w:rPr>
          <w:rFonts w:ascii="Times New Roman" w:hAnsi="Times New Roman"/>
          <w:sz w:val="30"/>
          <w:szCs w:val="30"/>
        </w:rPr>
        <w:t xml:space="preserve"> </w:t>
      </w:r>
      <w:r w:rsidRPr="006C7FC0">
        <w:rPr>
          <w:rFonts w:ascii="Times New Roman" w:hAnsi="Times New Roman"/>
          <w:b/>
          <w:sz w:val="30"/>
          <w:szCs w:val="30"/>
        </w:rPr>
        <w:t>формируются на основании решений местных исполнительных 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344D08">
      <w:pPr>
        <w:spacing w:before="120" w:after="0" w:line="280" w:lineRule="exact"/>
        <w:jc w:val="both"/>
        <w:rPr>
          <w:rFonts w:ascii="Times New Roman" w:hAnsi="Times New Roman"/>
          <w:i/>
          <w:sz w:val="28"/>
          <w:szCs w:val="28"/>
        </w:rPr>
      </w:pPr>
      <w:r w:rsidRPr="009A726B">
        <w:rPr>
          <w:rFonts w:ascii="Times New Roman" w:hAnsi="Times New Roman"/>
          <w:b/>
          <w:i/>
          <w:sz w:val="28"/>
          <w:szCs w:val="28"/>
        </w:rPr>
        <w:t>Справочно:</w:t>
      </w:r>
      <w:r w:rsidR="00344D08">
        <w:rPr>
          <w:rFonts w:ascii="Times New Roman" w:hAnsi="Times New Roman"/>
          <w:b/>
          <w:i/>
          <w:sz w:val="28"/>
          <w:szCs w:val="28"/>
        </w:rPr>
        <w:t xml:space="preserve"> </w:t>
      </w: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В каждом отряде народного ополчения назначаются командир отряда и его заместитель (заместители) из числа добровольцев. 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252C46">
        <w:rPr>
          <w:rFonts w:ascii="Times New Roman" w:hAnsi="Times New Roman"/>
          <w:sz w:val="30"/>
          <w:szCs w:val="30"/>
        </w:rPr>
        <w:t xml:space="preserve"> </w:t>
      </w:r>
      <w:r w:rsidRPr="005F2933">
        <w:rPr>
          <w:rFonts w:ascii="Times New Roman" w:hAnsi="Times New Roman"/>
          <w:b/>
          <w:sz w:val="30"/>
          <w:szCs w:val="30"/>
        </w:rPr>
        <w:t>отрядов народного ополчения</w:t>
      </w:r>
      <w:r w:rsidRPr="00252C46">
        <w:rPr>
          <w:rFonts w:ascii="Times New Roman" w:hAnsi="Times New Roman"/>
          <w:sz w:val="30"/>
          <w:szCs w:val="30"/>
        </w:rPr>
        <w:t xml:space="preserve"> </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Default="00F61F19" w:rsidP="00344D08">
      <w:pPr>
        <w:spacing w:before="120" w:after="0" w:line="280" w:lineRule="exact"/>
        <w:jc w:val="both"/>
        <w:rPr>
          <w:rFonts w:ascii="Times New Roman" w:hAnsi="Times New Roman"/>
          <w:i/>
          <w:sz w:val="28"/>
          <w:szCs w:val="28"/>
        </w:rPr>
      </w:pPr>
      <w:r w:rsidRPr="00FD3A85">
        <w:rPr>
          <w:rFonts w:ascii="Times New Roman" w:hAnsi="Times New Roman"/>
          <w:b/>
          <w:i/>
          <w:sz w:val="28"/>
          <w:szCs w:val="28"/>
        </w:rPr>
        <w:t>Справочно:</w:t>
      </w:r>
      <w:r w:rsidR="00344D08">
        <w:rPr>
          <w:rFonts w:ascii="Times New Roman" w:hAnsi="Times New Roman"/>
          <w:b/>
          <w:i/>
          <w:sz w:val="28"/>
          <w:szCs w:val="28"/>
        </w:rPr>
        <w:t xml:space="preserve"> </w:t>
      </w: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в ведомстве не исключают, что добровольцев может быть и больше.</w:t>
      </w:r>
    </w:p>
    <w:p w:rsidR="00F61F19" w:rsidRDefault="00F61F19" w:rsidP="00344D08">
      <w:pPr>
        <w:spacing w:after="120" w:line="280" w:lineRule="exact"/>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в деятельности народного ополчения. При освобождении от работы 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F61F19" w:rsidP="00344D08">
      <w:pPr>
        <w:spacing w:before="120" w:after="0" w:line="280" w:lineRule="exact"/>
        <w:jc w:val="both"/>
        <w:rPr>
          <w:rFonts w:ascii="Times New Roman" w:hAnsi="Times New Roman"/>
          <w:i/>
          <w:sz w:val="28"/>
          <w:szCs w:val="28"/>
        </w:rPr>
      </w:pPr>
      <w:r w:rsidRPr="005F2933">
        <w:rPr>
          <w:rFonts w:ascii="Times New Roman" w:hAnsi="Times New Roman"/>
          <w:b/>
          <w:i/>
          <w:sz w:val="28"/>
          <w:szCs w:val="28"/>
        </w:rPr>
        <w:t>Справочно:</w:t>
      </w:r>
      <w:r w:rsidR="00344D08">
        <w:rPr>
          <w:rFonts w:ascii="Times New Roman" w:hAnsi="Times New Roman"/>
          <w:b/>
          <w:i/>
          <w:sz w:val="28"/>
          <w:szCs w:val="28"/>
        </w:rPr>
        <w:t xml:space="preserve"> </w:t>
      </w: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5F2933">
        <w:rPr>
          <w:rFonts w:ascii="Times New Roman" w:hAnsi="Times New Roman"/>
          <w:i/>
          <w:sz w:val="28"/>
          <w:szCs w:val="28"/>
        </w:rPr>
        <w:t xml:space="preserve"> </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344D08">
      <w:pPr>
        <w:spacing w:after="0" w:line="280" w:lineRule="exact"/>
        <w:ind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344D08">
      <w:pPr>
        <w:spacing w:after="0" w:line="280" w:lineRule="exact"/>
        <w:ind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rsidR="00F61F19" w:rsidRPr="005F2933" w:rsidRDefault="00F61F19" w:rsidP="00344D08">
      <w:pPr>
        <w:spacing w:after="0" w:line="280" w:lineRule="exact"/>
        <w:ind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rsidR="00F61F19" w:rsidRPr="005F2933" w:rsidRDefault="00F61F19" w:rsidP="00344D08">
      <w:pPr>
        <w:spacing w:after="0" w:line="280" w:lineRule="exact"/>
        <w:ind w:firstLine="709"/>
        <w:jc w:val="both"/>
        <w:rPr>
          <w:rFonts w:ascii="Times New Roman" w:hAnsi="Times New Roman"/>
          <w:i/>
          <w:sz w:val="28"/>
          <w:szCs w:val="28"/>
        </w:rPr>
      </w:pPr>
      <w:r w:rsidRPr="005F2933">
        <w:rPr>
          <w:rFonts w:ascii="Times New Roman" w:hAnsi="Times New Roman"/>
          <w:i/>
          <w:sz w:val="28"/>
          <w:szCs w:val="28"/>
        </w:rPr>
        <w:t>признанные в установленном порядке недееспособными либо ограниченно дееспособными;</w:t>
      </w:r>
    </w:p>
    <w:p w:rsidR="00F61F19" w:rsidRPr="005F2933" w:rsidRDefault="00F61F19" w:rsidP="00344D08">
      <w:pPr>
        <w:spacing w:after="0" w:line="280" w:lineRule="exact"/>
        <w:ind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F61F19" w:rsidP="00344D08">
      <w:pPr>
        <w:spacing w:after="120" w:line="280" w:lineRule="exact"/>
        <w:ind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местного исполнительного 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Pr>
          <w:rFonts w:ascii="Times New Roman" w:hAnsi="Times New Roman"/>
          <w:sz w:val="30"/>
          <w:szCs w:val="30"/>
        </w:rPr>
        <w:t xml:space="preserve"> </w:t>
      </w:r>
      <w:r w:rsidRPr="00252C46">
        <w:rPr>
          <w:rFonts w:ascii="Times New Roman" w:hAnsi="Times New Roman"/>
          <w:sz w:val="30"/>
          <w:szCs w:val="30"/>
        </w:rPr>
        <w:t xml:space="preserve">о зачислении работников в отряды </w:t>
      </w:r>
      <w:r>
        <w:rPr>
          <w:rFonts w:ascii="Times New Roman" w:hAnsi="Times New Roman"/>
          <w:sz w:val="30"/>
          <w:szCs w:val="30"/>
        </w:rPr>
        <w:t>в настоящее время</w:t>
      </w:r>
      <w:r w:rsidRPr="00252C46">
        <w:rPr>
          <w:rFonts w:ascii="Times New Roman" w:hAnsi="Times New Roman"/>
          <w:sz w:val="30"/>
          <w:szCs w:val="30"/>
        </w:rPr>
        <w:t xml:space="preserve"> </w:t>
      </w:r>
      <w:r>
        <w:rPr>
          <w:rFonts w:ascii="Times New Roman" w:hAnsi="Times New Roman"/>
          <w:sz w:val="30"/>
          <w:szCs w:val="30"/>
        </w:rPr>
        <w:t>разрабатываются Правительством</w:t>
      </w:r>
      <w:r w:rsidRPr="00252C46">
        <w:rPr>
          <w:rFonts w:ascii="Times New Roman" w:hAnsi="Times New Roman"/>
          <w:sz w:val="30"/>
          <w:szCs w:val="30"/>
        </w:rPr>
        <w:t xml:space="preserve">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w:t>
      </w:r>
      <w:r w:rsidRPr="00252C46">
        <w:rPr>
          <w:rFonts w:ascii="Times New Roman" w:hAnsi="Times New Roman"/>
          <w:sz w:val="30"/>
          <w:szCs w:val="30"/>
        </w:rPr>
        <w:t xml:space="preserve"> </w:t>
      </w:r>
      <w:r w:rsidRPr="006C7FC0">
        <w:rPr>
          <w:rFonts w:ascii="Times New Roman" w:hAnsi="Times New Roman"/>
          <w:b/>
          <w:sz w:val="30"/>
          <w:szCs w:val="30"/>
        </w:rPr>
        <w:t>единицы</w:t>
      </w:r>
      <w:r w:rsidRPr="00252C46">
        <w:rPr>
          <w:rFonts w:ascii="Times New Roman" w:hAnsi="Times New Roman"/>
          <w:sz w:val="30"/>
          <w:szCs w:val="30"/>
        </w:rPr>
        <w:t>, в которой были сформированы.</w:t>
      </w:r>
      <w:r>
        <w:rPr>
          <w:rFonts w:ascii="Times New Roman" w:hAnsi="Times New Roman"/>
          <w:sz w:val="30"/>
          <w:szCs w:val="30"/>
        </w:rPr>
        <w:t xml:space="preserve"> 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Pr>
          <w:rFonts w:ascii="Times New Roman" w:hAnsi="Times New Roman"/>
          <w:b/>
          <w:sz w:val="30"/>
          <w:szCs w:val="30"/>
        </w:rPr>
        <w:t xml:space="preserve"> </w:t>
      </w:r>
      <w:r w:rsidRPr="000C5A14">
        <w:rPr>
          <w:rFonts w:ascii="Times New Roman" w:hAnsi="Times New Roman"/>
          <w:b/>
          <w:sz w:val="30"/>
          <w:szCs w:val="30"/>
        </w:rPr>
        <w:t>должностных лиц и государственных органов</w:t>
      </w:r>
      <w:r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Pr>
          <w:rFonts w:ascii="Times New Roman" w:hAnsi="Times New Roman"/>
          <w:sz w:val="30"/>
          <w:szCs w:val="30"/>
        </w:rPr>
        <w:t xml:space="preserve"> </w:t>
      </w:r>
      <w:r w:rsidRPr="00F11EFD">
        <w:rPr>
          <w:rFonts w:ascii="Times New Roman" w:hAnsi="Times New Roman"/>
          <w:sz w:val="30"/>
          <w:szCs w:val="30"/>
        </w:rPr>
        <w:t xml:space="preserve">принимает решение о формировании (расформировании) народного </w:t>
      </w:r>
      <w:r>
        <w:rPr>
          <w:rFonts w:ascii="Times New Roman" w:hAnsi="Times New Roman"/>
          <w:sz w:val="30"/>
          <w:szCs w:val="30"/>
        </w:rPr>
        <w:t>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Pr>
          <w:rFonts w:ascii="Times New Roman" w:hAnsi="Times New Roman"/>
          <w:sz w:val="30"/>
          <w:szCs w:val="30"/>
        </w:rPr>
        <w:t xml:space="preserve"> </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Default="00F61F19" w:rsidP="00344D08">
      <w:pPr>
        <w:spacing w:before="120" w:after="0" w:line="280" w:lineRule="exact"/>
        <w:jc w:val="both"/>
        <w:rPr>
          <w:rFonts w:ascii="Times New Roman" w:hAnsi="Times New Roman"/>
          <w:i/>
          <w:sz w:val="28"/>
          <w:szCs w:val="28"/>
        </w:rPr>
      </w:pPr>
      <w:r w:rsidRPr="006C71A8">
        <w:rPr>
          <w:rFonts w:ascii="Times New Roman" w:hAnsi="Times New Roman"/>
          <w:b/>
          <w:i/>
          <w:sz w:val="28"/>
          <w:szCs w:val="28"/>
        </w:rPr>
        <w:t>Справочно:</w:t>
      </w:r>
      <w:r w:rsidR="00344D08">
        <w:rPr>
          <w:rFonts w:ascii="Times New Roman" w:hAnsi="Times New Roman"/>
          <w:b/>
          <w:i/>
          <w:sz w:val="28"/>
          <w:szCs w:val="28"/>
        </w:rPr>
        <w:t xml:space="preserve"> </w:t>
      </w: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6C71A8">
        <w:rPr>
          <w:rFonts w:ascii="Times New Roman" w:hAnsi="Times New Roman"/>
          <w:i/>
          <w:sz w:val="28"/>
          <w:szCs w:val="28"/>
        </w:rPr>
        <w:t xml:space="preserve"> </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t xml:space="preserve"> </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344D08">
      <w:pPr>
        <w:spacing w:after="120" w:line="280" w:lineRule="exact"/>
        <w:ind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координирует деятельность государственных органов и организаций, органов военного управления Вооруженных Сил Республики Беларусь, других войск, воинских формирований 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определяет потребности народного ополчения в оружии 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готовит проект указа Президента Республики Беларусь о формировании (расформировании) народного ополч</w:t>
      </w:r>
      <w:r>
        <w:rPr>
          <w:rFonts w:ascii="Times New Roman" w:hAnsi="Times New Roman"/>
          <w:sz w:val="30"/>
          <w:szCs w:val="30"/>
        </w:rPr>
        <w:t>ения.</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подготовку предложений местным исполнительным 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производить задержание лиц, совершивших преступление 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Pr>
          <w:rFonts w:ascii="Times New Roman" w:hAnsi="Times New Roman"/>
          <w:spacing w:val="-4"/>
          <w:sz w:val="30"/>
          <w:szCs w:val="30"/>
        </w:rPr>
        <w:t xml:space="preserve"> </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соблюдать Конституцию Республики Беларусь, настоящий Закон 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обеспечивать защиту территории, объектов и населения 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содействие в проведении аварийно-спасательных 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F11EFD">
        <w:rPr>
          <w:rFonts w:ascii="Times New Roman" w:hAnsi="Times New Roman"/>
          <w:sz w:val="30"/>
          <w:szCs w:val="30"/>
        </w:rPr>
        <w:t xml:space="preserve"> </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sz w:val="30"/>
          <w:szCs w:val="30"/>
        </w:rPr>
        <w:t xml:space="preserve"> </w:t>
      </w:r>
      <w:r w:rsidRPr="005E0A4F">
        <w:rPr>
          <w:rFonts w:ascii="Times New Roman" w:hAnsi="Times New Roman"/>
          <w:b/>
          <w:sz w:val="30"/>
          <w:szCs w:val="30"/>
        </w:rPr>
        <w:t>обеспечение</w:t>
      </w:r>
      <w:r w:rsidRPr="005E0A4F">
        <w:rPr>
          <w:rFonts w:ascii="Times New Roman" w:hAnsi="Times New Roman"/>
          <w:sz w:val="30"/>
          <w:szCs w:val="30"/>
        </w:rPr>
        <w:t xml:space="preserve"> </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F61F19" w:rsidRDefault="00F61F19" w:rsidP="00F61F19">
      <w:pPr>
        <w:spacing w:after="0" w:line="240" w:lineRule="auto"/>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590B43">
        <w:rPr>
          <w:rFonts w:ascii="Times New Roman" w:hAnsi="Times New Roman"/>
          <w:sz w:val="30"/>
          <w:szCs w:val="30"/>
        </w:rPr>
        <w:t xml:space="preserve"> </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нашей 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590B43">
        <w:rPr>
          <w:rFonts w:ascii="Times New Roman" w:hAnsi="Times New Roman"/>
          <w:sz w:val="30"/>
          <w:szCs w:val="30"/>
        </w:rPr>
        <w:t xml:space="preserve"> </w:t>
      </w:r>
      <w:r w:rsidRPr="00ED5F9D">
        <w:rPr>
          <w:rFonts w:ascii="Times New Roman" w:hAnsi="Times New Roman"/>
          <w:b/>
          <w:sz w:val="30"/>
          <w:szCs w:val="30"/>
        </w:rPr>
        <w:t>и</w:t>
      </w:r>
      <w:r w:rsidRPr="00590B43">
        <w:rPr>
          <w:rFonts w:ascii="Times New Roman" w:hAnsi="Times New Roman"/>
          <w:sz w:val="30"/>
          <w:szCs w:val="30"/>
        </w:rPr>
        <w:t xml:space="preserve"> </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590B43">
        <w:rPr>
          <w:rFonts w:ascii="Times New Roman" w:hAnsi="Times New Roman"/>
          <w:sz w:val="30"/>
          <w:szCs w:val="30"/>
        </w:rPr>
        <w:t xml:space="preserve"> </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t xml:space="preserve"> </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344D08">
      <w:pPr>
        <w:spacing w:before="120" w:after="0" w:line="280" w:lineRule="exact"/>
        <w:jc w:val="both"/>
        <w:rPr>
          <w:rFonts w:ascii="Times New Roman" w:hAnsi="Times New Roman"/>
          <w:i/>
          <w:sz w:val="28"/>
          <w:szCs w:val="28"/>
        </w:rPr>
      </w:pPr>
      <w:r w:rsidRPr="007A642F">
        <w:rPr>
          <w:rFonts w:ascii="Times New Roman" w:hAnsi="Times New Roman"/>
          <w:b/>
          <w:i/>
          <w:sz w:val="28"/>
          <w:szCs w:val="28"/>
        </w:rPr>
        <w:t>Справочно:</w:t>
      </w:r>
      <w:r w:rsidR="00344D08">
        <w:rPr>
          <w:rFonts w:ascii="Times New Roman" w:hAnsi="Times New Roman"/>
          <w:b/>
          <w:i/>
          <w:sz w:val="28"/>
          <w:szCs w:val="28"/>
        </w:rPr>
        <w:t xml:space="preserve"> </w:t>
      </w:r>
      <w:r w:rsidRPr="00547912">
        <w:rPr>
          <w:rFonts w:ascii="Times New Roman" w:hAnsi="Times New Roman"/>
          <w:b/>
          <w:i/>
          <w:sz w:val="28"/>
          <w:szCs w:val="28"/>
        </w:rPr>
        <w:t>Задачи территориальные войска выполняют, как правило, в пределах административного района</w:t>
      </w:r>
      <w:r w:rsidRPr="007A642F">
        <w:rPr>
          <w:rFonts w:ascii="Times New Roman" w:hAnsi="Times New Roman"/>
          <w:i/>
          <w:sz w:val="28"/>
          <w:szCs w:val="28"/>
        </w:rPr>
        <w:t>, а размещаются они в специально выделенных для этих целей зданиях и помещениях либо на объектах выполнения задач.</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sz w:val="30"/>
          <w:szCs w:val="30"/>
        </w:rPr>
        <w:t xml:space="preserve"> </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sidRPr="009431C5">
        <w:rPr>
          <w:rFonts w:ascii="Times New Roman" w:hAnsi="Times New Roman"/>
          <w:sz w:val="30"/>
          <w:szCs w:val="30"/>
        </w:rPr>
        <w:t xml:space="preserve"> в обеспечении военного положения и поддержания правопорядка 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ED5F9D" w:rsidRDefault="00F61F19" w:rsidP="00344D08">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r w:rsidR="00344D08">
        <w:rPr>
          <w:rFonts w:ascii="Times New Roman" w:hAnsi="Times New Roman"/>
          <w:b/>
          <w:i/>
          <w:sz w:val="28"/>
          <w:szCs w:val="28"/>
        </w:rPr>
        <w:t xml:space="preserve"> </w:t>
      </w: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8813CA" w:rsidRDefault="00F61F19" w:rsidP="00344D08">
      <w:pPr>
        <w:spacing w:after="120" w:line="280" w:lineRule="exact"/>
        <w:ind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i/>
          <w:sz w:val="28"/>
          <w:szCs w:val="28"/>
        </w:rPr>
        <w:t xml:space="preserve"> </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коллаборантов, шпионов и диверсантов и др.</w:t>
      </w:r>
    </w:p>
    <w:p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Наша страна никогда не была и не будет агрессором, источником зла и насилия. Но мы никому не позволим покушаться на стабильность 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 xml:space="preserve">Президент Республики Беларусь </w:t>
      </w:r>
      <w:proofErr w:type="spellStart"/>
      <w:r w:rsidRPr="00477CDC">
        <w:rPr>
          <w:rFonts w:ascii="Times New Roman" w:hAnsi="Times New Roman"/>
          <w:b/>
          <w:sz w:val="30"/>
          <w:szCs w:val="30"/>
        </w:rPr>
        <w:t>А.Г.Лукашенко</w:t>
      </w:r>
      <w:proofErr w:type="spellEnd"/>
      <w:r>
        <w:rPr>
          <w:rFonts w:ascii="Times New Roman" w:hAnsi="Times New Roman"/>
          <w:sz w:val="30"/>
          <w:szCs w:val="30"/>
        </w:rPr>
        <w:t xml:space="preserve"> </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w:t>
      </w:r>
      <w:r w:rsidR="00A12973">
        <w:rPr>
          <w:rFonts w:ascii="Times New Roman" w:hAnsi="Times New Roman"/>
          <w:i/>
          <w:sz w:val="30"/>
          <w:szCs w:val="30"/>
        </w:rPr>
        <w:t xml:space="preserve"> </w:t>
      </w:r>
      <w:r w:rsidRPr="00477CDC">
        <w:rPr>
          <w:rFonts w:ascii="Times New Roman" w:hAnsi="Times New Roman"/>
          <w:i/>
          <w:sz w:val="30"/>
          <w:szCs w:val="30"/>
        </w:rPr>
        <w:t>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D23A36" w:rsidRPr="00344D08" w:rsidRDefault="00763DC4" w:rsidP="00344D08">
      <w:pPr>
        <w:pStyle w:val="22"/>
        <w:spacing w:line="200" w:lineRule="exact"/>
        <w:ind w:right="0"/>
        <w:jc w:val="right"/>
        <w:rPr>
          <w:bCs/>
          <w:i/>
          <w:sz w:val="24"/>
          <w:szCs w:val="30"/>
        </w:rPr>
      </w:pPr>
      <w:r w:rsidRPr="00344D08">
        <w:rPr>
          <w:bCs/>
          <w:i/>
          <w:sz w:val="24"/>
          <w:szCs w:val="30"/>
        </w:rPr>
        <w:t xml:space="preserve">Материал подготовлен </w:t>
      </w:r>
      <w:r w:rsidR="0021651D" w:rsidRPr="00344D08">
        <w:rPr>
          <w:bCs/>
          <w:i/>
          <w:sz w:val="24"/>
          <w:szCs w:val="30"/>
        </w:rPr>
        <w:t xml:space="preserve">Академией управления при Президенте Республики Беларусь на основе информации </w:t>
      </w:r>
      <w:r w:rsidR="00F61F19" w:rsidRPr="00344D08">
        <w:rPr>
          <w:bCs/>
          <w:i/>
          <w:sz w:val="24"/>
          <w:szCs w:val="30"/>
        </w:rPr>
        <w:t>Министерства обороны Республики Беларусь, материалов государственных СМИ</w:t>
      </w:r>
    </w:p>
    <w:p w:rsidR="00805691" w:rsidRDefault="00805691" w:rsidP="00805691">
      <w:pPr>
        <w:autoSpaceDE w:val="0"/>
        <w:autoSpaceDN w:val="0"/>
        <w:adjustRightInd w:val="0"/>
        <w:spacing w:after="0" w:line="240" w:lineRule="auto"/>
        <w:jc w:val="center"/>
        <w:rPr>
          <w:rFonts w:ascii="Times New Roman" w:hAnsi="Times New Roman"/>
          <w:b/>
          <w:sz w:val="30"/>
          <w:szCs w:val="30"/>
        </w:rPr>
      </w:pPr>
    </w:p>
    <w:p w:rsidR="00ED660E" w:rsidRDefault="005501D2" w:rsidP="00805691">
      <w:pPr>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344D0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lang w:val="ru-BY"/>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w:t>
      </w:r>
      <w:proofErr w:type="gramStart"/>
      <w:r w:rsidR="00B456AA">
        <w:rPr>
          <w:rFonts w:ascii="Times New Roman" w:eastAsia="Times New Roman" w:hAnsi="Times New Roman"/>
          <w:sz w:val="30"/>
          <w:szCs w:val="30"/>
        </w:rPr>
        <w:t>у управлению</w:t>
      </w:r>
      <w:proofErr w:type="gramEnd"/>
      <w:r w:rsidR="00B456AA">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proofErr w:type="gramStart"/>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w:t>
      </w:r>
      <w:proofErr w:type="gramEnd"/>
      <w:r w:rsidRPr="00144839">
        <w:rPr>
          <w:rFonts w:ascii="Times New Roman" w:eastAsia="Times New Roman" w:hAnsi="Times New Roman"/>
          <w:sz w:val="30"/>
          <w:szCs w:val="30"/>
        </w:rPr>
        <w:t xml:space="preserve">,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Добросовестный продавец размещает информацию о продаже товара на общедоступной площадке. Чаще всего внимание мошенников 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144839" w:rsidRPr="00C127D8" w:rsidRDefault="00144839" w:rsidP="00C127D8">
      <w:pPr>
        <w:pStyle w:val="22"/>
        <w:spacing w:line="220" w:lineRule="exact"/>
        <w:ind w:right="0"/>
        <w:jc w:val="right"/>
        <w:rPr>
          <w:bCs/>
          <w:i/>
          <w:sz w:val="24"/>
          <w:szCs w:val="30"/>
        </w:rPr>
      </w:pPr>
      <w:r w:rsidRPr="00C127D8">
        <w:rPr>
          <w:bCs/>
          <w:i/>
          <w:sz w:val="24"/>
          <w:szCs w:val="30"/>
        </w:rPr>
        <w:t>Материал подготовлен</w:t>
      </w:r>
      <w:r w:rsidR="00690741" w:rsidRPr="00C127D8">
        <w:rPr>
          <w:bCs/>
          <w:i/>
          <w:sz w:val="24"/>
          <w:szCs w:val="30"/>
        </w:rPr>
        <w:t xml:space="preserve"> </w:t>
      </w:r>
      <w:r w:rsidRPr="00C127D8">
        <w:rPr>
          <w:bCs/>
          <w:i/>
          <w:sz w:val="24"/>
          <w:szCs w:val="30"/>
        </w:rPr>
        <w:t>на основе информации</w:t>
      </w:r>
      <w:r w:rsidR="00BB2FD2" w:rsidRPr="00C127D8">
        <w:rPr>
          <w:bCs/>
          <w:i/>
          <w:sz w:val="24"/>
          <w:szCs w:val="30"/>
        </w:rPr>
        <w:t xml:space="preserve"> </w:t>
      </w:r>
      <w:r w:rsidR="00690741" w:rsidRPr="00C127D8">
        <w:rPr>
          <w:bCs/>
          <w:i/>
          <w:sz w:val="24"/>
          <w:szCs w:val="30"/>
        </w:rPr>
        <w:t>Национального центра защиты персональных данных</w:t>
      </w:r>
      <w:r w:rsidR="00C127D8">
        <w:rPr>
          <w:bCs/>
          <w:i/>
          <w:sz w:val="24"/>
          <w:szCs w:val="30"/>
        </w:rPr>
        <w:t xml:space="preserve"> </w:t>
      </w:r>
      <w:r w:rsidR="00690741" w:rsidRPr="00C127D8">
        <w:rPr>
          <w:bCs/>
          <w:i/>
          <w:sz w:val="24"/>
          <w:szCs w:val="30"/>
        </w:rPr>
        <w:t>Республики Беларусь</w:t>
      </w:r>
      <w:r w:rsidRPr="00C127D8">
        <w:rPr>
          <w:bCs/>
          <w:i/>
          <w:sz w:val="24"/>
          <w:szCs w:val="30"/>
        </w:rPr>
        <w:t>,</w:t>
      </w:r>
      <w:r w:rsidR="005A414D" w:rsidRPr="00C127D8">
        <w:rPr>
          <w:bCs/>
          <w:i/>
          <w:sz w:val="24"/>
          <w:szCs w:val="30"/>
        </w:rPr>
        <w:t xml:space="preserve"> </w:t>
      </w:r>
      <w:r w:rsidRPr="00C127D8">
        <w:rPr>
          <w:bCs/>
          <w:i/>
          <w:sz w:val="24"/>
          <w:szCs w:val="30"/>
        </w:rPr>
        <w:t xml:space="preserve">материалов </w:t>
      </w:r>
      <w:r w:rsidR="005A414D" w:rsidRPr="00C127D8">
        <w:rPr>
          <w:bCs/>
          <w:i/>
          <w:sz w:val="24"/>
          <w:szCs w:val="30"/>
        </w:rPr>
        <w:t xml:space="preserve">официальных сайтов ОАО «АСБ Беларусбанк», </w:t>
      </w:r>
      <w:r w:rsidR="00CC0055" w:rsidRPr="00C127D8">
        <w:rPr>
          <w:bCs/>
          <w:i/>
          <w:sz w:val="24"/>
          <w:szCs w:val="30"/>
        </w:rPr>
        <w:t xml:space="preserve">ОАО «Банковский процессинговый центр», </w:t>
      </w:r>
      <w:r w:rsidR="000C30FB" w:rsidRPr="00C127D8">
        <w:rPr>
          <w:bCs/>
          <w:i/>
          <w:sz w:val="24"/>
          <w:szCs w:val="30"/>
        </w:rPr>
        <w:t xml:space="preserve">Унитарного предприятия по оказанию услуг «А1», </w:t>
      </w:r>
      <w:r w:rsidR="005A414D" w:rsidRPr="00C127D8">
        <w:rPr>
          <w:bCs/>
          <w:i/>
          <w:sz w:val="24"/>
          <w:szCs w:val="30"/>
        </w:rPr>
        <w:t xml:space="preserve">государственных </w:t>
      </w:r>
      <w:r w:rsidRPr="00C127D8">
        <w:rPr>
          <w:bCs/>
          <w:i/>
          <w:sz w:val="24"/>
          <w:szCs w:val="30"/>
        </w:rPr>
        <w:t>СМИ</w:t>
      </w:r>
      <w:r w:rsidR="005A414D" w:rsidRPr="00C127D8">
        <w:rPr>
          <w:bCs/>
          <w:i/>
          <w:sz w:val="24"/>
          <w:szCs w:val="30"/>
        </w:rPr>
        <w:t xml:space="preserve"> </w:t>
      </w:r>
    </w:p>
    <w:p w:rsidR="004412B3" w:rsidRPr="00F00D21" w:rsidRDefault="004412B3" w:rsidP="00144839">
      <w:pPr>
        <w:pStyle w:val="22"/>
        <w:spacing w:line="280" w:lineRule="exact"/>
        <w:jc w:val="right"/>
        <w:rPr>
          <w:bCs/>
          <w:i/>
          <w:sz w:val="30"/>
          <w:szCs w:val="30"/>
        </w:rPr>
      </w:pPr>
    </w:p>
    <w:p w:rsidR="00144839" w:rsidRDefault="00144839" w:rsidP="00A26F49">
      <w:pPr>
        <w:spacing w:after="0" w:line="240" w:lineRule="auto"/>
        <w:ind w:firstLine="709"/>
        <w:jc w:val="both"/>
        <w:rPr>
          <w:rFonts w:ascii="Times New Roman" w:eastAsia="Times New Roman" w:hAnsi="Times New Roman"/>
          <w:sz w:val="30"/>
          <w:szCs w:val="30"/>
        </w:rPr>
      </w:pPr>
    </w:p>
    <w:p w:rsidR="00927CF5" w:rsidRDefault="00805691" w:rsidP="00805691">
      <w:pPr>
        <w:tabs>
          <w:tab w:val="left" w:pos="709"/>
          <w:tab w:val="left" w:pos="851"/>
        </w:tabs>
        <w:spacing w:after="0" w:line="240" w:lineRule="auto"/>
        <w:ind w:firstLine="709"/>
        <w:jc w:val="both"/>
        <w:rPr>
          <w:rFonts w:ascii="Times New Roman" w:hAnsi="Times New Roman"/>
          <w:b/>
          <w:color w:val="000000"/>
          <w:sz w:val="30"/>
          <w:szCs w:val="30"/>
          <w:shd w:val="clear" w:color="auto" w:fill="FFFFFF"/>
        </w:rPr>
      </w:pPr>
      <w:r w:rsidRPr="00805691">
        <w:rPr>
          <w:rFonts w:ascii="Times New Roman" w:hAnsi="Times New Roman"/>
          <w:b/>
          <w:color w:val="000000"/>
          <w:sz w:val="30"/>
          <w:szCs w:val="30"/>
          <w:shd w:val="clear" w:color="auto" w:fill="FFFFFF"/>
        </w:rPr>
        <w:t>КОРЬ: ЭПИДСИТУАЦИЯ, СИМПТОМЫ И ПРОФИЛАКТИКА</w:t>
      </w:r>
    </w:p>
    <w:p w:rsidR="00C127D8" w:rsidRPr="00805691" w:rsidRDefault="00C127D8" w:rsidP="00805691">
      <w:pPr>
        <w:tabs>
          <w:tab w:val="left" w:pos="709"/>
          <w:tab w:val="left" w:pos="851"/>
        </w:tabs>
        <w:spacing w:after="0" w:line="240" w:lineRule="auto"/>
        <w:ind w:firstLine="709"/>
        <w:jc w:val="both"/>
        <w:rPr>
          <w:rFonts w:ascii="Times New Roman" w:hAnsi="Times New Roman"/>
          <w:b/>
          <w:color w:val="000000"/>
          <w:sz w:val="30"/>
          <w:szCs w:val="30"/>
          <w:shd w:val="clear" w:color="auto" w:fill="FFFFFF"/>
        </w:rPr>
      </w:pPr>
    </w:p>
    <w:p w:rsidR="00927CF5" w:rsidRPr="00927CF5" w:rsidRDefault="00927CF5" w:rsidP="00927CF5">
      <w:pPr>
        <w:tabs>
          <w:tab w:val="left" w:pos="709"/>
          <w:tab w:val="left" w:pos="851"/>
        </w:tabs>
        <w:spacing w:after="0" w:line="240" w:lineRule="auto"/>
        <w:ind w:firstLine="709"/>
        <w:jc w:val="both"/>
        <w:rPr>
          <w:rFonts w:ascii="Times New Roman" w:hAnsi="Times New Roman"/>
          <w:color w:val="000000"/>
          <w:sz w:val="30"/>
          <w:szCs w:val="30"/>
          <w:shd w:val="clear" w:color="auto" w:fill="FFFFFF"/>
        </w:rPr>
      </w:pPr>
      <w:proofErr w:type="spellStart"/>
      <w:r w:rsidRPr="00927CF5">
        <w:rPr>
          <w:rFonts w:ascii="Times New Roman" w:hAnsi="Times New Roman"/>
          <w:color w:val="000000"/>
          <w:sz w:val="30"/>
          <w:szCs w:val="30"/>
          <w:shd w:val="clear" w:color="auto" w:fill="FFFFFF"/>
        </w:rPr>
        <w:t>Эпидситуация</w:t>
      </w:r>
      <w:proofErr w:type="spellEnd"/>
      <w:r w:rsidRPr="00927CF5">
        <w:rPr>
          <w:rFonts w:ascii="Times New Roman" w:hAnsi="Times New Roman"/>
          <w:color w:val="000000"/>
          <w:sz w:val="30"/>
          <w:szCs w:val="30"/>
          <w:shd w:val="clear" w:color="auto" w:fill="FFFFFF"/>
        </w:rPr>
        <w:t xml:space="preserve"> по кори в мире, в том числе и в сопряжённых с Республикой Беларусь странах, остаётся напряжённой.</w:t>
      </w:r>
    </w:p>
    <w:p w:rsidR="00805691" w:rsidRDefault="00927CF5" w:rsidP="00805691">
      <w:pPr>
        <w:tabs>
          <w:tab w:val="left" w:pos="709"/>
          <w:tab w:val="left" w:pos="851"/>
        </w:tabs>
        <w:spacing w:after="0" w:line="240" w:lineRule="auto"/>
        <w:ind w:firstLine="709"/>
        <w:jc w:val="both"/>
        <w:rPr>
          <w:rFonts w:ascii="Times New Roman" w:hAnsi="Times New Roman"/>
          <w:color w:val="000000"/>
          <w:sz w:val="30"/>
          <w:szCs w:val="30"/>
          <w:shd w:val="clear" w:color="auto" w:fill="FFFFFF"/>
        </w:rPr>
      </w:pPr>
      <w:r w:rsidRPr="00927CF5">
        <w:rPr>
          <w:rFonts w:ascii="Times New Roman" w:hAnsi="Times New Roman"/>
          <w:color w:val="000000"/>
          <w:sz w:val="30"/>
          <w:szCs w:val="30"/>
        </w:rPr>
        <w:t>Эпидемиологическая ситуация по заболеваемости корью в Республике Беларусь характеризуется  как контролируемая и управляемая. Реализуется полный комплекс санитарно-противоэпидемических мероприятий.</w:t>
      </w:r>
    </w:p>
    <w:p w:rsidR="00927CF5" w:rsidRPr="00927CF5" w:rsidRDefault="00927CF5" w:rsidP="00805691">
      <w:pPr>
        <w:tabs>
          <w:tab w:val="left" w:pos="709"/>
          <w:tab w:val="left" w:pos="851"/>
        </w:tabs>
        <w:spacing w:after="0" w:line="240" w:lineRule="auto"/>
        <w:ind w:firstLine="709"/>
        <w:jc w:val="both"/>
        <w:rPr>
          <w:rFonts w:ascii="Times New Roman" w:hAnsi="Times New Roman"/>
          <w:color w:val="000000"/>
          <w:sz w:val="30"/>
          <w:szCs w:val="30"/>
          <w:shd w:val="clear" w:color="auto" w:fill="FFFFFF"/>
        </w:rPr>
      </w:pPr>
      <w:r w:rsidRPr="00927CF5">
        <w:rPr>
          <w:rFonts w:ascii="Times New Roman" w:hAnsi="Times New Roman"/>
          <w:color w:val="000000"/>
          <w:sz w:val="30"/>
          <w:szCs w:val="30"/>
          <w:shd w:val="clear" w:color="auto" w:fill="FFFFFF"/>
        </w:rPr>
        <w:t>Вместе с тем, ежегодно выявляются завозы в Республику Беларусь вируса кори из других стран. Заболевшие корью в основном взрослые 20-60 лет.</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sz w:val="30"/>
          <w:szCs w:val="30"/>
        </w:rPr>
      </w:pPr>
      <w:r w:rsidRPr="00927CF5">
        <w:rPr>
          <w:rFonts w:ascii="Times New Roman" w:hAnsi="Times New Roman"/>
          <w:color w:val="000000"/>
          <w:sz w:val="30"/>
          <w:szCs w:val="30"/>
          <w:shd w:val="clear" w:color="auto" w:fill="FFFFFF"/>
        </w:rPr>
        <w:t>В 2023г. в Горецком районе зарегистрировано несколько случаев кори.</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b/>
          <w:bCs/>
          <w:color w:val="000000" w:themeColor="text1"/>
          <w:sz w:val="30"/>
          <w:szCs w:val="30"/>
          <w:bdr w:val="none" w:sz="0" w:space="0" w:color="auto" w:frame="1"/>
          <w:lang w:eastAsia="ru-BY"/>
        </w:rPr>
        <w:t>К</w:t>
      </w:r>
      <w:r w:rsidRPr="00927CF5">
        <w:rPr>
          <w:rFonts w:ascii="Times New Roman" w:hAnsi="Times New Roman"/>
          <w:b/>
          <w:bCs/>
          <w:color w:val="000000" w:themeColor="text1"/>
          <w:sz w:val="30"/>
          <w:szCs w:val="30"/>
          <w:bdr w:val="none" w:sz="0" w:space="0" w:color="auto" w:frame="1"/>
          <w:lang w:val="ru-BY" w:eastAsia="ru-BY"/>
        </w:rPr>
        <w:t>орь</w:t>
      </w:r>
      <w:r w:rsidR="00805691">
        <w:rPr>
          <w:rFonts w:ascii="Times New Roman" w:hAnsi="Times New Roman"/>
          <w:b/>
          <w:bCs/>
          <w:color w:val="000000" w:themeColor="text1"/>
          <w:sz w:val="30"/>
          <w:szCs w:val="30"/>
          <w:bdr w:val="none" w:sz="0" w:space="0" w:color="auto" w:frame="1"/>
          <w:lang w:eastAsia="ru-BY"/>
        </w:rPr>
        <w:t xml:space="preserve"> </w:t>
      </w:r>
      <w:r w:rsidRPr="00927CF5">
        <w:rPr>
          <w:rFonts w:ascii="Times New Roman" w:hAnsi="Times New Roman"/>
          <w:color w:val="000000" w:themeColor="text1"/>
          <w:sz w:val="30"/>
          <w:szCs w:val="30"/>
          <w:lang w:val="ru-BY" w:eastAsia="ru-BY"/>
        </w:rPr>
        <w:t>– острое инфекционное заболевание, которое проявляется температурой выше 39 градусов, сильной интоксикацией, болью в горле,</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кашлем</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и характерной</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сыпью. Болезнь вызывается</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вирусом, который проникает в организм через слизистую оболочку рта, носа и глаз. Переболеть корью можно только 1 раз в жизни, после нее в организме вырабатывается стойкий иммунитет.</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Корь – одна из самых заразных болезней в мире. Заражается практически 100% людей, контактировавших с больным. Корью чаще всего болеют дети дошкольного возраста.</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Если человек не болел корью и не был против нее привит, он может заболеть этой болезнью в любом возрасте. Дети первого полугодия жизни заболевают корью крайне редко (они под защитой иммунитета матери, передавшегося им еще через плаценту).</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b/>
          <w:bCs/>
          <w:color w:val="000000" w:themeColor="text1"/>
          <w:sz w:val="30"/>
          <w:szCs w:val="30"/>
          <w:bdr w:val="none" w:sz="0" w:space="0" w:color="auto" w:frame="1"/>
          <w:lang w:val="ru-BY" w:eastAsia="ru-BY"/>
        </w:rPr>
        <w:t>Инкубационный период</w:t>
      </w:r>
      <w:r w:rsidRPr="00927CF5">
        <w:rPr>
          <w:rFonts w:ascii="Times New Roman" w:hAnsi="Times New Roman"/>
          <w:color w:val="000000" w:themeColor="text1"/>
          <w:sz w:val="30"/>
          <w:szCs w:val="30"/>
          <w:lang w:val="ru-BY" w:eastAsia="ru-BY"/>
        </w:rPr>
        <w:t xml:space="preserve"> (от</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момента заражения до</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появления симптомов)</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 10−18 дней, максимальный</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 21 день.</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b/>
          <w:bCs/>
          <w:color w:val="000000" w:themeColor="text1"/>
          <w:sz w:val="30"/>
          <w:szCs w:val="30"/>
          <w:bdr w:val="none" w:sz="0" w:space="0" w:color="auto" w:frame="1"/>
          <w:lang w:val="ru-BY" w:eastAsia="ru-BY"/>
        </w:rPr>
        <w:t>Пути и факторы передачи.</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Передача инфекции происходит воздушно-капельным путем.</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Капельки слизи, выделяющиеся при кашле, чихании, крике, плаче, разговоре и содержащие</w:t>
      </w:r>
      <w:r w:rsidR="00805691">
        <w:rPr>
          <w:rFonts w:ascii="Times New Roman" w:hAnsi="Times New Roman"/>
          <w:color w:val="000000" w:themeColor="text1"/>
          <w:sz w:val="30"/>
          <w:szCs w:val="30"/>
          <w:lang w:val="ru-BY" w:eastAsia="ru-BY"/>
        </w:rPr>
        <w:t xml:space="preserve"> вирус кори, от больного по воз</w:t>
      </w:r>
      <w:r w:rsidRPr="00927CF5">
        <w:rPr>
          <w:rFonts w:ascii="Times New Roman" w:hAnsi="Times New Roman"/>
          <w:color w:val="000000" w:themeColor="text1"/>
          <w:sz w:val="30"/>
          <w:szCs w:val="30"/>
          <w:lang w:val="ru-BY" w:eastAsia="ru-BY"/>
        </w:rPr>
        <w:t>духу попадают на слизистые оболочки носоглотки и верхних дыхательных путей восприимчивых людей. Заражение возможно как при тесном общении с больным, так и при нахождении в соседних с больным помещениях. Это связано с тем, что вирус выделяется в составе мелкодисперсного аэрозоля и с потоками воздуха может переноситься в другие помещения и на другие этажи. Вследствие низкой устойчивости вируса во внешней среде заражений корью через загрязненные предметы практически не бывает Лица, не болевшие корью и непривитые против нее, остаются высоко восприимчивыми к кори в течение всей жизни и могут заболеть</w:t>
      </w:r>
      <w:r w:rsidR="00805691">
        <w:rPr>
          <w:rFonts w:ascii="Times New Roman" w:hAnsi="Times New Roman"/>
          <w:color w:val="000000" w:themeColor="text1"/>
          <w:sz w:val="30"/>
          <w:szCs w:val="30"/>
          <w:lang w:eastAsia="ru-BY"/>
        </w:rPr>
        <w:t xml:space="preserve"> </w:t>
      </w:r>
      <w:r w:rsidRPr="00927CF5">
        <w:rPr>
          <w:rFonts w:ascii="Times New Roman" w:hAnsi="Times New Roman"/>
          <w:b/>
          <w:bCs/>
          <w:color w:val="000000" w:themeColor="text1"/>
          <w:sz w:val="30"/>
          <w:szCs w:val="30"/>
          <w:bdr w:val="none" w:sz="0" w:space="0" w:color="auto" w:frame="1"/>
          <w:lang w:val="ru-BY" w:eastAsia="ru-BY"/>
        </w:rPr>
        <w:t>в любом возрасте.</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b/>
          <w:bCs/>
          <w:color w:val="000000" w:themeColor="text1"/>
          <w:sz w:val="30"/>
          <w:szCs w:val="30"/>
          <w:bdr w:val="none" w:sz="0" w:space="0" w:color="auto" w:frame="1"/>
          <w:lang w:val="ru-BY" w:eastAsia="ru-BY"/>
        </w:rPr>
        <w:t>Источник инфекции</w:t>
      </w:r>
      <w:r w:rsidR="00805691">
        <w:rPr>
          <w:rFonts w:ascii="Times New Roman" w:hAnsi="Times New Roman"/>
          <w:b/>
          <w:bCs/>
          <w:color w:val="000000" w:themeColor="text1"/>
          <w:sz w:val="30"/>
          <w:szCs w:val="30"/>
          <w:bdr w:val="none" w:sz="0" w:space="0" w:color="auto" w:frame="1"/>
          <w:lang w:eastAsia="ru-BY"/>
        </w:rPr>
        <w:t xml:space="preserve"> </w:t>
      </w:r>
      <w:r w:rsidRPr="00927CF5">
        <w:rPr>
          <w:rFonts w:ascii="Times New Roman" w:hAnsi="Times New Roman"/>
          <w:color w:val="000000" w:themeColor="text1"/>
          <w:sz w:val="30"/>
          <w:szCs w:val="30"/>
          <w:lang w:val="ru-BY" w:eastAsia="ru-BY"/>
        </w:rPr>
        <w:t>– только больной человек, период заразительности которого может составлять 11 (максимально 16) дней:</w:t>
      </w:r>
    </w:p>
    <w:p w:rsidR="00927CF5" w:rsidRPr="00927CF5" w:rsidRDefault="00927CF5" w:rsidP="00927CF5">
      <w:pPr>
        <w:numPr>
          <w:ilvl w:val="0"/>
          <w:numId w:val="29"/>
        </w:numPr>
        <w:shd w:val="clear" w:color="auto" w:fill="FFFFFF"/>
        <w:spacing w:after="0" w:line="240" w:lineRule="auto"/>
        <w:ind w:left="0"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вирус начинает выделяться в последние 2 дня инкубационного периода;</w:t>
      </w:r>
    </w:p>
    <w:p w:rsidR="00927CF5" w:rsidRPr="00927CF5" w:rsidRDefault="00927CF5" w:rsidP="00927CF5">
      <w:pPr>
        <w:numPr>
          <w:ilvl w:val="0"/>
          <w:numId w:val="29"/>
        </w:numPr>
        <w:shd w:val="clear" w:color="auto" w:fill="FFFFFF"/>
        <w:spacing w:after="0" w:line="240" w:lineRule="auto"/>
        <w:ind w:left="0"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 xml:space="preserve">в </w:t>
      </w:r>
      <w:r w:rsidR="00805691">
        <w:rPr>
          <w:rFonts w:ascii="Times New Roman" w:hAnsi="Times New Roman"/>
          <w:color w:val="000000" w:themeColor="text1"/>
          <w:sz w:val="30"/>
          <w:szCs w:val="30"/>
          <w:lang w:val="ru-BY" w:eastAsia="ru-BY"/>
        </w:rPr>
        <w:t>максимальной степени выделяется</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в продромальный (катаральный) период в течение 3-4 дней;</w:t>
      </w:r>
    </w:p>
    <w:p w:rsidR="00927CF5" w:rsidRPr="00927CF5" w:rsidRDefault="00927CF5" w:rsidP="00927CF5">
      <w:pPr>
        <w:numPr>
          <w:ilvl w:val="0"/>
          <w:numId w:val="29"/>
        </w:numPr>
        <w:shd w:val="clear" w:color="auto" w:fill="FFFFFF"/>
        <w:spacing w:after="0" w:line="240" w:lineRule="auto"/>
        <w:ind w:left="0"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в первые 5 дней периода высыпаний. При развитии коревой пневмонии период заразительности удлиняется до 10 дней с момента появления сыпи.</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Сыпь при кори называется пятнисто-папулёзной экзантемой. На фоне здоровой неизмененной кожи появляются розовые узелки неправильной формы, возвышающиеся над кожей. Папулы кори имеют плоскую поверхность и окружены красноватыми пятнами. Они быстро увеличиваются в размерах и сливаются между собой.</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b/>
          <w:bCs/>
          <w:color w:val="000000" w:themeColor="text1"/>
          <w:sz w:val="30"/>
          <w:szCs w:val="30"/>
          <w:bdr w:val="none" w:sz="0" w:space="0" w:color="auto" w:frame="1"/>
          <w:lang w:val="ru-BY" w:eastAsia="ru-BY"/>
        </w:rPr>
        <w:t>Начальный, или продромальный период (3-4 дня)</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характеризуется повышением температуры тела до 38–39°С, разбитостью, общим недомоганием, понижением аппетита. Усиливается насморк, появляется грубый “лающий” кашель, резко выражена гиперемия конъюнктив. Появляется коревая энантема в виде мелких красных пятен, расположенных на слизистой оболочке мягкого и твердого неба и патогномоничные для кори пятна Бельского–Филатова–Коплика. Они появляются за 2-3 дня до появления высыпаний на коже. Эти пятна чаще локализуются на слизистой оболочке щек. Они представляют собой мелкие белесоватые, слегка возвышающиеся над уровнем слизистой оболочки пятнышки, окруженные узкой красноватой каемкой, и прочно сидят на слизистой оболочке. По внешнему виду напоминают манную крупу или отруби. С появлением сыпи на коже они исчезают.</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b/>
          <w:bCs/>
          <w:color w:val="000000" w:themeColor="text1"/>
          <w:sz w:val="30"/>
          <w:szCs w:val="30"/>
          <w:bdr w:val="none" w:sz="0" w:space="0" w:color="auto" w:frame="1"/>
          <w:lang w:val="ru-BY" w:eastAsia="ru-BY"/>
        </w:rPr>
        <w:t>Симптомы.</w:t>
      </w:r>
      <w:r w:rsidR="00805691">
        <w:rPr>
          <w:rFonts w:ascii="Times New Roman" w:hAnsi="Times New Roman"/>
          <w:color w:val="000000" w:themeColor="text1"/>
          <w:sz w:val="30"/>
          <w:szCs w:val="30"/>
          <w:lang w:eastAsia="ru-BY"/>
        </w:rPr>
        <w:t xml:space="preserve"> </w:t>
      </w:r>
      <w:r w:rsidRPr="00927CF5">
        <w:rPr>
          <w:rFonts w:ascii="Times New Roman" w:hAnsi="Times New Roman"/>
          <w:color w:val="000000" w:themeColor="text1"/>
          <w:sz w:val="30"/>
          <w:szCs w:val="30"/>
          <w:lang w:val="ru-BY" w:eastAsia="ru-BY"/>
        </w:rPr>
        <w:t>Коревая сыпь характеризуется этапностью высыпания:</w:t>
      </w:r>
    </w:p>
    <w:p w:rsidR="00927CF5" w:rsidRPr="00927CF5" w:rsidRDefault="00927CF5" w:rsidP="00927CF5">
      <w:pPr>
        <w:numPr>
          <w:ilvl w:val="0"/>
          <w:numId w:val="30"/>
        </w:numPr>
        <w:shd w:val="clear" w:color="auto" w:fill="FFFFFF"/>
        <w:spacing w:after="0" w:line="240" w:lineRule="auto"/>
        <w:ind w:left="0"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в 1-й день элементы сыпи появляются на лице, за ушами, шее;</w:t>
      </w:r>
    </w:p>
    <w:p w:rsidR="00927CF5" w:rsidRPr="00927CF5" w:rsidRDefault="00927CF5" w:rsidP="00927CF5">
      <w:pPr>
        <w:numPr>
          <w:ilvl w:val="0"/>
          <w:numId w:val="30"/>
        </w:numPr>
        <w:shd w:val="clear" w:color="auto" w:fill="FFFFFF"/>
        <w:spacing w:after="0" w:line="240" w:lineRule="auto"/>
        <w:ind w:left="0"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на 2-й день — на туловище, руках и бедрах;</w:t>
      </w:r>
    </w:p>
    <w:p w:rsidR="00927CF5" w:rsidRPr="00927CF5" w:rsidRDefault="00927CF5" w:rsidP="00927CF5">
      <w:pPr>
        <w:numPr>
          <w:ilvl w:val="0"/>
          <w:numId w:val="30"/>
        </w:numPr>
        <w:shd w:val="clear" w:color="auto" w:fill="FFFFFF"/>
        <w:spacing w:after="0" w:line="240" w:lineRule="auto"/>
        <w:ind w:left="0"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на 3-й день сыпь захватывает голени и стопы, а на лице начинает бледнеть.</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Наиболее густо элементы сыпи расположены на лице, шее и верхней части туловища.</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Высыпания состоят из небольших папул (около 2 мм), окружены неправильной формы пятном, диаметр пятна, как правило, более 10 мм.</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Элементы сыпи склонны к слиянию, образуя сложные фигуры с фестончатыми краями. Однако даже при самой густой сыпи можно обнаружить участки совершенно нормальной кожи.</w:t>
      </w:r>
    </w:p>
    <w:p w:rsidR="00927CF5" w:rsidRP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val="ru-BY" w:eastAsia="ru-BY"/>
        </w:rPr>
      </w:pPr>
      <w:r w:rsidRPr="00927CF5">
        <w:rPr>
          <w:rFonts w:ascii="Times New Roman" w:hAnsi="Times New Roman"/>
          <w:color w:val="000000" w:themeColor="text1"/>
          <w:sz w:val="30"/>
          <w:szCs w:val="30"/>
          <w:lang w:val="ru-BY" w:eastAsia="ru-BY"/>
        </w:rPr>
        <w:t>Характерен выраженный конъюнктивит, иногда с гнойным отделяемым, склеивающим ресницы по утрам.</w:t>
      </w:r>
    </w:p>
    <w:p w:rsidR="00927CF5" w:rsidRDefault="00927CF5" w:rsidP="00927CF5">
      <w:pPr>
        <w:shd w:val="clear" w:color="auto" w:fill="FFFFFF"/>
        <w:spacing w:after="0" w:line="240" w:lineRule="auto"/>
        <w:ind w:firstLine="709"/>
        <w:jc w:val="both"/>
        <w:textAlignment w:val="baseline"/>
        <w:rPr>
          <w:rFonts w:ascii="Times New Roman" w:hAnsi="Times New Roman"/>
          <w:color w:val="000000" w:themeColor="text1"/>
          <w:sz w:val="30"/>
          <w:szCs w:val="30"/>
          <w:lang w:eastAsia="ru-BY"/>
        </w:rPr>
      </w:pPr>
      <w:r w:rsidRPr="00927CF5">
        <w:rPr>
          <w:rFonts w:ascii="Times New Roman" w:hAnsi="Times New Roman"/>
          <w:b/>
          <w:bCs/>
          <w:color w:val="000000" w:themeColor="text1"/>
          <w:sz w:val="30"/>
          <w:szCs w:val="30"/>
          <w:bdr w:val="none" w:sz="0" w:space="0" w:color="auto" w:frame="1"/>
          <w:lang w:val="ru-BY" w:eastAsia="ru-BY"/>
        </w:rPr>
        <w:t>Профилактика.</w:t>
      </w:r>
      <w:r w:rsidR="00805691" w:rsidRPr="00927CF5">
        <w:rPr>
          <w:rFonts w:ascii="Times New Roman" w:hAnsi="Times New Roman"/>
          <w:color w:val="000000" w:themeColor="text1"/>
          <w:sz w:val="30"/>
          <w:szCs w:val="30"/>
          <w:lang w:val="ru-BY" w:eastAsia="ru-BY"/>
        </w:rPr>
        <w:t xml:space="preserve"> </w:t>
      </w:r>
      <w:r w:rsidRPr="00927CF5">
        <w:rPr>
          <w:rFonts w:ascii="Times New Roman" w:hAnsi="Times New Roman"/>
          <w:color w:val="000000" w:themeColor="text1"/>
          <w:sz w:val="30"/>
          <w:szCs w:val="30"/>
          <w:lang w:val="ru-BY" w:eastAsia="ru-BY"/>
        </w:rPr>
        <w:t>Основу профилактики заболеваемости корью составляет вакцинация. Плановая вакцинация детей проводится в возрасте 12 месяцев, ревакцинация – в 6 лет.</w:t>
      </w:r>
    </w:p>
    <w:p w:rsidR="00927CF5" w:rsidRPr="00927CF5" w:rsidRDefault="00805691" w:rsidP="00927CF5">
      <w:pPr>
        <w:shd w:val="clear" w:color="auto" w:fill="FFFFFF"/>
        <w:spacing w:after="0" w:line="240" w:lineRule="auto"/>
        <w:ind w:firstLine="709"/>
        <w:jc w:val="right"/>
        <w:textAlignment w:val="baseline"/>
        <w:rPr>
          <w:rFonts w:ascii="Times New Roman" w:hAnsi="Times New Roman"/>
          <w:i/>
          <w:color w:val="000000" w:themeColor="text1"/>
          <w:sz w:val="24"/>
          <w:szCs w:val="30"/>
          <w:lang w:val="ru-BY" w:eastAsia="ru-BY"/>
        </w:rPr>
      </w:pPr>
      <w:r w:rsidRPr="00805691">
        <w:rPr>
          <w:rFonts w:ascii="Times New Roman" w:hAnsi="Times New Roman"/>
          <w:i/>
          <w:color w:val="000000" w:themeColor="text1"/>
          <w:sz w:val="24"/>
          <w:szCs w:val="30"/>
          <w:lang w:val="ru-BY" w:eastAsia="ru-BY"/>
        </w:rPr>
        <w:t xml:space="preserve"> Материал подготовлен</w:t>
      </w:r>
      <w:r w:rsidRPr="00927CF5">
        <w:rPr>
          <w:rFonts w:ascii="Times New Roman" w:hAnsi="Times New Roman"/>
          <w:i/>
          <w:color w:val="000000" w:themeColor="text1"/>
          <w:sz w:val="24"/>
          <w:szCs w:val="30"/>
          <w:lang w:val="ru-BY" w:eastAsia="ru-BY"/>
        </w:rPr>
        <w:t xml:space="preserve"> </w:t>
      </w:r>
      <w:r w:rsidR="00927CF5" w:rsidRPr="00927CF5">
        <w:rPr>
          <w:rFonts w:ascii="Times New Roman" w:hAnsi="Times New Roman"/>
          <w:i/>
          <w:color w:val="000000" w:themeColor="text1"/>
          <w:sz w:val="24"/>
          <w:szCs w:val="30"/>
          <w:lang w:val="ru-BY" w:eastAsia="ru-BY"/>
        </w:rPr>
        <w:t>УЗ «Горецкий рай ЦГЭ»</w:t>
      </w:r>
    </w:p>
    <w:p w:rsidR="00927CF5" w:rsidRPr="00A26F49" w:rsidRDefault="00927CF5" w:rsidP="00A26F49">
      <w:pPr>
        <w:spacing w:after="0" w:line="240" w:lineRule="auto"/>
        <w:ind w:firstLine="709"/>
        <w:jc w:val="both"/>
        <w:rPr>
          <w:rFonts w:ascii="Times New Roman" w:eastAsia="Times New Roman" w:hAnsi="Times New Roman"/>
          <w:sz w:val="30"/>
          <w:szCs w:val="30"/>
        </w:rPr>
      </w:pPr>
    </w:p>
    <w:p w:rsidR="00805691" w:rsidRDefault="00805691" w:rsidP="00805691">
      <w:pPr>
        <w:autoSpaceDE w:val="0"/>
        <w:autoSpaceDN w:val="0"/>
        <w:adjustRightInd w:val="0"/>
        <w:spacing w:after="0" w:line="240" w:lineRule="auto"/>
        <w:jc w:val="center"/>
        <w:rPr>
          <w:rFonts w:ascii="Times New Roman" w:hAnsi="Times New Roman"/>
          <w:b/>
          <w:sz w:val="30"/>
          <w:szCs w:val="30"/>
        </w:rPr>
      </w:pPr>
    </w:p>
    <w:p w:rsidR="00D23A36" w:rsidRPr="00E74359" w:rsidRDefault="00B60BA4" w:rsidP="00805691">
      <w:pPr>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неработающие (40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w:t>
      </w:r>
      <w:proofErr w:type="spellStart"/>
      <w:r w:rsidRPr="00F30685">
        <w:rPr>
          <w:rFonts w:ascii="Times New Roman" w:hAnsi="Times New Roman"/>
          <w:sz w:val="30"/>
          <w:szCs w:val="30"/>
        </w:rPr>
        <w:t>Поблин</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Глусского</w:t>
      </w:r>
      <w:proofErr w:type="spellEnd"/>
      <w:r w:rsidRPr="00F30685">
        <w:rPr>
          <w:rFonts w:ascii="Times New Roman" w:hAnsi="Times New Roman"/>
          <w:sz w:val="30"/>
          <w:szCs w:val="30"/>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w:t>
      </w:r>
      <w:proofErr w:type="spellStart"/>
      <w:r w:rsidR="00B33774" w:rsidRPr="00F30685">
        <w:rPr>
          <w:rFonts w:ascii="Times New Roman" w:hAnsi="Times New Roman"/>
          <w:sz w:val="30"/>
          <w:szCs w:val="30"/>
        </w:rPr>
        <w:t>незатушенная</w:t>
      </w:r>
      <w:proofErr w:type="spellEnd"/>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w:t>
      </w:r>
      <w:proofErr w:type="spellStart"/>
      <w:r w:rsidRPr="00F30685">
        <w:rPr>
          <w:rFonts w:ascii="Times New Roman" w:hAnsi="Times New Roman"/>
          <w:sz w:val="30"/>
          <w:szCs w:val="30"/>
        </w:rPr>
        <w:t>Криулина</w:t>
      </w:r>
      <w:proofErr w:type="spellEnd"/>
      <w:r w:rsidRPr="00F30685">
        <w:rPr>
          <w:rFonts w:ascii="Times New Roman" w:hAnsi="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Помимо огненной, водная стихия представляе</w:t>
      </w:r>
      <w:r w:rsidR="00344D08">
        <w:rPr>
          <w:rFonts w:ascii="Times New Roman" w:hAnsi="Times New Roman"/>
          <w:sz w:val="30"/>
          <w:szCs w:val="30"/>
        </w:rPr>
        <w:t xml:space="preserve">т большую опасность для детей. </w:t>
      </w:r>
      <w:r w:rsidRPr="00F30685">
        <w:rPr>
          <w:rFonts w:ascii="Times New Roman" w:hAnsi="Times New Roman"/>
          <w:sz w:val="30"/>
          <w:szCs w:val="30"/>
        </w:rPr>
        <w:t xml:space="preserve">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w:t>
      </w:r>
      <w:proofErr w:type="spellStart"/>
      <w:r w:rsidRPr="00F30685">
        <w:rPr>
          <w:rFonts w:ascii="Times New Roman" w:hAnsi="Times New Roman"/>
          <w:sz w:val="30"/>
          <w:szCs w:val="30"/>
        </w:rPr>
        <w:t>копань</w:t>
      </w:r>
      <w:proofErr w:type="spellEnd"/>
      <w:r w:rsidRPr="00F30685">
        <w:rPr>
          <w:rFonts w:ascii="Times New Roman" w:hAnsi="Times New Roman"/>
          <w:sz w:val="30"/>
          <w:szCs w:val="30"/>
        </w:rPr>
        <w:t xml:space="preserve">),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агрогородке </w:t>
      </w:r>
      <w:proofErr w:type="spellStart"/>
      <w:r w:rsidRPr="00F30685">
        <w:rPr>
          <w:rFonts w:ascii="Times New Roman" w:hAnsi="Times New Roman"/>
          <w:sz w:val="30"/>
          <w:szCs w:val="30"/>
        </w:rPr>
        <w:t>Мушино</w:t>
      </w:r>
      <w:proofErr w:type="spellEnd"/>
      <w:r w:rsidRPr="00F30685">
        <w:rPr>
          <w:rFonts w:ascii="Times New Roman" w:hAnsi="Times New Roman"/>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w:t>
      </w:r>
      <w:proofErr w:type="gramStart"/>
      <w:r w:rsidRPr="00F30685">
        <w:rPr>
          <w:rFonts w:ascii="Times New Roman" w:hAnsi="Times New Roman"/>
          <w:sz w:val="30"/>
          <w:szCs w:val="30"/>
        </w:rPr>
        <w:t>уже  92</w:t>
      </w:r>
      <w:proofErr w:type="gramEnd"/>
      <w:r w:rsidRPr="00F30685">
        <w:rPr>
          <w:rFonts w:ascii="Times New Roman" w:hAnsi="Times New Roman"/>
          <w:sz w:val="30"/>
          <w:szCs w:val="30"/>
        </w:rPr>
        <w:t xml:space="preserve"> «печных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Меры по предотвращению нападения жалоносных насекомых:  </w:t>
      </w:r>
    </w:p>
    <w:p w:rsidR="00F30685" w:rsidRPr="00F30685" w:rsidRDefault="00F30685" w:rsidP="00D56EF8">
      <w:pPr>
        <w:pStyle w:val="a5"/>
        <w:numPr>
          <w:ilvl w:val="0"/>
          <w:numId w:val="28"/>
        </w:numPr>
        <w:spacing w:after="0" w:line="240" w:lineRule="auto"/>
        <w:ind w:left="0" w:firstLine="284"/>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D56EF8">
      <w:pPr>
        <w:pStyle w:val="a5"/>
        <w:numPr>
          <w:ilvl w:val="0"/>
          <w:numId w:val="28"/>
        </w:numPr>
        <w:spacing w:after="0" w:line="240" w:lineRule="auto"/>
        <w:ind w:left="0" w:firstLine="284"/>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D56EF8">
      <w:pPr>
        <w:pStyle w:val="a5"/>
        <w:numPr>
          <w:ilvl w:val="0"/>
          <w:numId w:val="28"/>
        </w:numPr>
        <w:spacing w:after="0" w:line="240" w:lineRule="auto"/>
        <w:ind w:left="0" w:firstLine="284"/>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D56EF8">
      <w:pPr>
        <w:pStyle w:val="a5"/>
        <w:numPr>
          <w:ilvl w:val="0"/>
          <w:numId w:val="28"/>
        </w:numPr>
        <w:spacing w:after="0" w:line="240" w:lineRule="auto"/>
        <w:ind w:left="0" w:firstLine="284"/>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D56EF8">
      <w:pPr>
        <w:pStyle w:val="a5"/>
        <w:numPr>
          <w:ilvl w:val="0"/>
          <w:numId w:val="28"/>
        </w:numPr>
        <w:spacing w:after="0" w:line="240" w:lineRule="auto"/>
        <w:ind w:left="0" w:firstLine="284"/>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D23A36" w:rsidRPr="00D56EF8" w:rsidRDefault="00D23A36" w:rsidP="00D56EF8">
      <w:pPr>
        <w:pStyle w:val="22"/>
        <w:spacing w:line="240" w:lineRule="exact"/>
        <w:ind w:right="0"/>
        <w:jc w:val="right"/>
        <w:rPr>
          <w:bCs/>
          <w:i/>
          <w:sz w:val="24"/>
          <w:szCs w:val="30"/>
        </w:rPr>
      </w:pPr>
      <w:r w:rsidRPr="00D56EF8">
        <w:rPr>
          <w:bCs/>
          <w:i/>
          <w:sz w:val="24"/>
          <w:szCs w:val="30"/>
        </w:rPr>
        <w:t xml:space="preserve">Материал подготовлен </w:t>
      </w:r>
      <w:bookmarkStart w:id="3" w:name="_Hlk127164953"/>
      <w:r w:rsidRPr="00D56EF8">
        <w:rPr>
          <w:bCs/>
          <w:i/>
          <w:sz w:val="24"/>
          <w:szCs w:val="30"/>
        </w:rPr>
        <w:t xml:space="preserve">Могилевским областным </w:t>
      </w:r>
    </w:p>
    <w:p w:rsidR="00D23A36" w:rsidRPr="00D56EF8" w:rsidRDefault="00D23A36" w:rsidP="00D56EF8">
      <w:pPr>
        <w:pStyle w:val="22"/>
        <w:spacing w:line="240" w:lineRule="exact"/>
        <w:ind w:right="0"/>
        <w:jc w:val="right"/>
        <w:rPr>
          <w:bCs/>
          <w:i/>
          <w:sz w:val="24"/>
          <w:szCs w:val="30"/>
        </w:rPr>
      </w:pPr>
      <w:r w:rsidRPr="00D56EF8">
        <w:rPr>
          <w:bCs/>
          <w:i/>
          <w:sz w:val="24"/>
          <w:szCs w:val="30"/>
        </w:rPr>
        <w:t xml:space="preserve">управлением МЧС Республики Беларусь </w:t>
      </w:r>
      <w:bookmarkEnd w:id="3"/>
    </w:p>
    <w:p w:rsidR="00AC7916" w:rsidRPr="00D56EF8" w:rsidRDefault="00AC7916" w:rsidP="00D56EF8">
      <w:pPr>
        <w:pStyle w:val="22"/>
        <w:spacing w:line="240" w:lineRule="exact"/>
        <w:ind w:right="0"/>
        <w:jc w:val="right"/>
        <w:rPr>
          <w:bCs/>
          <w:i/>
          <w:sz w:val="24"/>
          <w:szCs w:val="30"/>
        </w:rPr>
      </w:pPr>
    </w:p>
    <w:p w:rsidR="00CE025B" w:rsidRDefault="00CE025B" w:rsidP="000A742F">
      <w:pPr>
        <w:pStyle w:val="22"/>
        <w:spacing w:line="280" w:lineRule="exact"/>
        <w:ind w:right="0"/>
        <w:jc w:val="right"/>
        <w:rPr>
          <w:bCs/>
          <w:i/>
          <w:sz w:val="30"/>
          <w:szCs w:val="30"/>
        </w:rPr>
      </w:pPr>
    </w:p>
    <w:p w:rsidR="00383AE9" w:rsidRPr="00383AE9" w:rsidRDefault="00383AE9" w:rsidP="00383AE9">
      <w:pPr>
        <w:spacing w:after="0" w:line="240" w:lineRule="auto"/>
        <w:jc w:val="center"/>
        <w:rPr>
          <w:rFonts w:ascii="Times New Roman" w:hAnsi="Times New Roman"/>
          <w:b/>
          <w:sz w:val="30"/>
          <w:szCs w:val="30"/>
        </w:rPr>
      </w:pPr>
      <w:r w:rsidRPr="00383AE9">
        <w:rPr>
          <w:rFonts w:ascii="Times New Roman" w:hAnsi="Times New Roman"/>
          <w:b/>
          <w:sz w:val="30"/>
          <w:szCs w:val="30"/>
        </w:rPr>
        <w:t>НАСИЛИЮ В СЕМЬЕ СТОП</w:t>
      </w:r>
    </w:p>
    <w:p w:rsidR="00383AE9" w:rsidRPr="00383AE9" w:rsidRDefault="00383AE9" w:rsidP="00383AE9">
      <w:pPr>
        <w:spacing w:after="0" w:line="240" w:lineRule="auto"/>
        <w:ind w:firstLine="708"/>
        <w:jc w:val="both"/>
        <w:rPr>
          <w:rFonts w:ascii="Times New Roman" w:hAnsi="Times New Roman"/>
          <w:sz w:val="30"/>
          <w:szCs w:val="30"/>
        </w:rPr>
      </w:pP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Профилактика насилия в семье является одним из приоритетных направлений служебной деятельности органов внутренних дел. С целью привлечения внимания широких слоев населения к проблемам бытового насилия, разъяснения гражданам необходимости содействия государственным органам в решении задач по минимизации последствий правонарушений, совершаемых на этой почве.</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За правонарушения, совершаемые в сфере быта, предусмотрены следующие меры ответственности:</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по ч.1 статьи 10.1. Кодекса Республики Беларусь об административных правонарушениях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 предусмотрен штраф в размере от десяти до тридцати базовых величин, или общественные работы, или административный арест;</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по части 2 статьи 10.1. КоАП Республики Беларусь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предусмотрен штраф в размере до десяти базовых величин или общественные работы, или административный арест;</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по ч. 1  статьи 10.2. КоАП Республики Беларусь (Оскорбление, то есть умышленное унижение чести и достоинства личности, выраженное в неприличной форме) – штрафные санкции составляют до тридцати базовых величин;</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 xml:space="preserve">по ч. 2  статьи 10.2. КоАП Республики Беларусь (Оскорбление в публичном выступлении, либо в печатном или публично </w:t>
      </w:r>
      <w:proofErr w:type="spellStart"/>
      <w:r w:rsidRPr="00383AE9">
        <w:rPr>
          <w:rFonts w:ascii="Times New Roman" w:hAnsi="Times New Roman"/>
          <w:sz w:val="30"/>
          <w:szCs w:val="30"/>
        </w:rPr>
        <w:t>демонстрирующемся</w:t>
      </w:r>
      <w:proofErr w:type="spellEnd"/>
      <w:r w:rsidRPr="00383AE9">
        <w:rPr>
          <w:rFonts w:ascii="Times New Roman" w:hAnsi="Times New Roman"/>
          <w:sz w:val="30"/>
          <w:szCs w:val="30"/>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 штрафные санкции составляют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по статье 19.1. КоАП Республики Беларусь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налагается штраф в размере от двух до тридцати базовых величин или общественные работы, или административный арест.</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лицо будет привлечено к уголовной ответственности по статье 154 Уголовного кодекса Республики Беларусь (истязание), за что предусмотрен арест на срок до трех месяцев, или ограничение свободы на срок до трех лет, или лишение свободы на тот же срок.</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Если истязание совершено в отношении заведомо для виновного беременной женщины, либо несовершеннолетнего, либо лица, находящегося в беспомощном состоянии или в зависимом положении, судом может быть применено наказание в виде ограничения свободы на срок от одного года до трех лет или лишения свободы на срок от одного года до пяти лет.</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Законом Республики Беларусь от 4 января 2014 года «Об основах деятельности по профилактике правонарушений» предусмотрены:</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 xml:space="preserve">ряд обязанностей для </w:t>
      </w:r>
      <w:proofErr w:type="spellStart"/>
      <w:r w:rsidRPr="00383AE9">
        <w:rPr>
          <w:rFonts w:ascii="Times New Roman" w:hAnsi="Times New Roman"/>
          <w:sz w:val="30"/>
          <w:szCs w:val="30"/>
        </w:rPr>
        <w:t>профилактируемых</w:t>
      </w:r>
      <w:proofErr w:type="spellEnd"/>
      <w:r w:rsidRPr="00383AE9">
        <w:rPr>
          <w:rFonts w:ascii="Times New Roman" w:hAnsi="Times New Roman"/>
          <w:sz w:val="30"/>
          <w:szCs w:val="30"/>
        </w:rPr>
        <w:t xml:space="preserve"> лиц, а также ряд мер по предупреждению насилия в семье, в первую очередь - защитное предписание; </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концентрация основного внимания на проведении практических мероприятий с гражданами, систематически совершающими правонарушения в сфере «быта», и в состоянии опьянения.</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Защитное предписание – установление гражданину, совершившему насилие в семье, ограничений на совершение определенных действий:</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предпринимать попытки выяснять место пребывания гражданина, пострадавшего от насилия в семье, если этот гражданин находится в месте, неизвестном тому, кто совершил насилие;</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посещать места нахождения гражданина, пострадавшего от насилия в семье, если этот гражданин временно находится не по месту совместного проживания с гражданином, в отношении которого вынесено защитное предписание;</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общаться с гражданином, пострадавшим от насилия в семье, в том числе по телефону, с использованием компьютерной сети Интернет;</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временно покинуть общее с пострадавшим от домашнего насилия жилое помещение на срок от 15 до 30 суток.</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Нарушение требований защитного предписания влечет за собой  ответственность, предусмотренную ст.10.1 ч.2 КоАП РБ (Умышленное причинение телесного повреждения и иные насильственные действия либо нарушение защитного предписания), за что виновный может быть наказан   штрафом в размере до десяти базовых величин или общественными работами или административным арестом.</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В случае причинения легких телесных повреждений, повлекших кратковременное расстройство здоровья, можно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rsidR="00383AE9" w:rsidRPr="00383AE9" w:rsidRDefault="00383AE9" w:rsidP="00383AE9">
      <w:pPr>
        <w:spacing w:after="0" w:line="240" w:lineRule="auto"/>
        <w:ind w:firstLine="708"/>
        <w:jc w:val="both"/>
        <w:rPr>
          <w:rFonts w:ascii="Times New Roman" w:hAnsi="Times New Roman"/>
          <w:sz w:val="30"/>
          <w:szCs w:val="30"/>
        </w:rPr>
      </w:pPr>
      <w:r w:rsidRPr="00383AE9">
        <w:rPr>
          <w:rFonts w:ascii="Times New Roman" w:hAnsi="Times New Roman"/>
          <w:sz w:val="30"/>
          <w:szCs w:val="30"/>
        </w:rPr>
        <w:t>В том случае, если в ходе семейно-бытового конфликта причинены побои, но видимых телесных повреждений нет, виновное лицо, при наличии доказательной базы, будет привлечено к административной ответственности в виде  штрафа в размере до десяти базовых величин, либо к административному аресту.</w:t>
      </w:r>
    </w:p>
    <w:p w:rsidR="00BD3A4E" w:rsidRDefault="00BD3A4E" w:rsidP="000A742F">
      <w:pPr>
        <w:pStyle w:val="22"/>
        <w:spacing w:line="280" w:lineRule="exact"/>
        <w:ind w:right="0"/>
        <w:jc w:val="right"/>
        <w:rPr>
          <w:bCs/>
          <w:i/>
          <w:sz w:val="30"/>
          <w:szCs w:val="30"/>
        </w:rPr>
      </w:pPr>
    </w:p>
    <w:sectPr w:rsidR="00BD3A4E" w:rsidSect="00805691">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FD1" w:rsidRDefault="00616FD1" w:rsidP="003C3604">
      <w:pPr>
        <w:spacing w:after="0" w:line="240" w:lineRule="auto"/>
      </w:pPr>
      <w:r>
        <w:separator/>
      </w:r>
    </w:p>
  </w:endnote>
  <w:endnote w:type="continuationSeparator" w:id="0">
    <w:p w:rsidR="00616FD1" w:rsidRDefault="00616FD1"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FD1" w:rsidRDefault="00616FD1" w:rsidP="003C3604">
      <w:pPr>
        <w:spacing w:after="0" w:line="240" w:lineRule="auto"/>
      </w:pPr>
      <w:r>
        <w:separator/>
      </w:r>
    </w:p>
  </w:footnote>
  <w:footnote w:type="continuationSeparator" w:id="0">
    <w:p w:rsidR="00616FD1" w:rsidRDefault="00616FD1"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691" w:rsidRPr="004304FF" w:rsidRDefault="00805691"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83AE9">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F036C0"/>
    <w:multiLevelType w:val="multilevel"/>
    <w:tmpl w:val="20ACB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03F4C"/>
    <w:multiLevelType w:val="multilevel"/>
    <w:tmpl w:val="1B862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
  </w:num>
  <w:num w:numId="4">
    <w:abstractNumId w:val="16"/>
  </w:num>
  <w:num w:numId="5">
    <w:abstractNumId w:val="6"/>
  </w:num>
  <w:num w:numId="6">
    <w:abstractNumId w:val="17"/>
  </w:num>
  <w:num w:numId="7">
    <w:abstractNumId w:val="20"/>
  </w:num>
  <w:num w:numId="8">
    <w:abstractNumId w:val="3"/>
  </w:num>
  <w:num w:numId="9">
    <w:abstractNumId w:val="15"/>
  </w:num>
  <w:num w:numId="10">
    <w:abstractNumId w:val="19"/>
  </w:num>
  <w:num w:numId="11">
    <w:abstractNumId w:val="22"/>
  </w:num>
  <w:num w:numId="12">
    <w:abstractNumId w:val="24"/>
  </w:num>
  <w:num w:numId="13">
    <w:abstractNumId w:val="23"/>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8"/>
  </w:num>
  <w:num w:numId="21">
    <w:abstractNumId w:val="11"/>
  </w:num>
  <w:num w:numId="22">
    <w:abstractNumId w:val="27"/>
  </w:num>
  <w:num w:numId="23">
    <w:abstractNumId w:val="25"/>
  </w:num>
  <w:num w:numId="24">
    <w:abstractNumId w:val="13"/>
  </w:num>
  <w:num w:numId="25">
    <w:abstractNumId w:val="29"/>
  </w:num>
  <w:num w:numId="26">
    <w:abstractNumId w:val="0"/>
  </w:num>
  <w:num w:numId="27">
    <w:abstractNumId w:val="2"/>
  </w:num>
  <w:num w:numId="28">
    <w:abstractNumId w:val="5"/>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44D08"/>
    <w:rsid w:val="003521A8"/>
    <w:rsid w:val="00353999"/>
    <w:rsid w:val="003541AA"/>
    <w:rsid w:val="00356A56"/>
    <w:rsid w:val="00362702"/>
    <w:rsid w:val="00365437"/>
    <w:rsid w:val="00365F22"/>
    <w:rsid w:val="003772B3"/>
    <w:rsid w:val="0038203F"/>
    <w:rsid w:val="00383AE9"/>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0FFB"/>
    <w:rsid w:val="004E2CB2"/>
    <w:rsid w:val="004E39D9"/>
    <w:rsid w:val="004E4427"/>
    <w:rsid w:val="004E4F4A"/>
    <w:rsid w:val="004E562F"/>
    <w:rsid w:val="004E7024"/>
    <w:rsid w:val="004F2B6F"/>
    <w:rsid w:val="004F441A"/>
    <w:rsid w:val="004F5239"/>
    <w:rsid w:val="004F6396"/>
    <w:rsid w:val="004F75FC"/>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03A5"/>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16FD1"/>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5691"/>
    <w:rsid w:val="00806760"/>
    <w:rsid w:val="008111AD"/>
    <w:rsid w:val="008111E0"/>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27CF5"/>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07660"/>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27D8"/>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56EF8"/>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2720"/>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714E4-BC71-40F6-9AF5-A367EE0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4">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 w:type="character" w:customStyle="1" w:styleId="afa">
    <w:name w:val="Заголовок Знак"/>
    <w:aliases w:val="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Название Знак1 Знак Знак Знак Знак Знак Знак Знак"/>
    <w:link w:val="afb"/>
    <w:locked/>
    <w:rsid w:val="00383AE9"/>
    <w:rPr>
      <w:b/>
      <w:sz w:val="28"/>
    </w:rPr>
  </w:style>
  <w:style w:type="paragraph" w:styleId="afb">
    <w:name w:val="Title"/>
    <w:aliases w:val="Название Знак Знак,Название Знак1 Знак Знак,Название Знак Знак Знак Знак,Название Знак1 Знак Знак Знак Знак,Название Знак Знак Знак Знак Знак Знак,Название Знак1 Знак Знак Знак Знак Знак Знак,Название Знак3 Знак Знак"/>
    <w:basedOn w:val="a"/>
    <w:link w:val="afa"/>
    <w:qFormat/>
    <w:rsid w:val="00383AE9"/>
    <w:pPr>
      <w:spacing w:after="0" w:line="240" w:lineRule="auto"/>
      <w:jc w:val="center"/>
    </w:pPr>
    <w:rPr>
      <w:b/>
      <w:sz w:val="28"/>
      <w:szCs w:val="20"/>
      <w:lang w:val="en-US"/>
    </w:rPr>
  </w:style>
  <w:style w:type="character" w:customStyle="1" w:styleId="15">
    <w:name w:val="Название Знак1"/>
    <w:basedOn w:val="a0"/>
    <w:uiPriority w:val="10"/>
    <w:rsid w:val="00383AE9"/>
    <w:rPr>
      <w:rFonts w:asciiTheme="majorHAnsi" w:eastAsiaTheme="majorEastAsia" w:hAnsiTheme="majorHAnsi" w:cstheme="majorBidi"/>
      <w:color w:val="323E4F"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151917461">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539441676">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D57B-A0AA-41D9-858E-01C6C310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9257</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ЗОЖ</cp:lastModifiedBy>
  <cp:revision>2</cp:revision>
  <cp:lastPrinted>2023-08-10T08:13:00Z</cp:lastPrinted>
  <dcterms:created xsi:type="dcterms:W3CDTF">2023-08-30T08:45:00Z</dcterms:created>
  <dcterms:modified xsi:type="dcterms:W3CDTF">2023-08-30T08:45:00Z</dcterms:modified>
</cp:coreProperties>
</file>