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193C" w14:textId="498C270F" w:rsidR="00F256C8" w:rsidRDefault="00D67EC9" w:rsidP="00D67EC9">
      <w:pPr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>7 июля 2026 года</w:t>
      </w:r>
      <w:r>
        <w:rPr>
          <w:rFonts w:ascii="Verdana" w:hAnsi="Verdana"/>
          <w:color w:val="000000"/>
        </w:rPr>
        <w:t> Белорусский профсоюз работников образования и науки подвел итоги </w:t>
      </w:r>
      <w:r>
        <w:rPr>
          <w:rFonts w:ascii="Verdana" w:hAnsi="Verdana"/>
          <w:b/>
          <w:bCs/>
          <w:color w:val="000000"/>
        </w:rPr>
        <w:t>республиканского конкурса на лучшее общежитие</w:t>
      </w:r>
      <w:r>
        <w:rPr>
          <w:rFonts w:ascii="Verdana" w:hAnsi="Verdana"/>
          <w:color w:val="000000"/>
        </w:rPr>
        <w:t> учреждений среднего специального и профессионально-технического образования. Жюри оценивало общежития по целому ряду критериев: внешний вид и чистота, условия для комфортного проживания, наличие пространств для творчества и спорта, организация мероприятий и отдыха, а также степень участия первичной профсоюзной организации в вопросах заселения обучающихся и улучшения их быта.</w:t>
      </w:r>
      <w:r>
        <w:rPr>
          <w:rFonts w:ascii="Verdana" w:hAnsi="Verdana"/>
          <w:color w:val="000000"/>
        </w:rPr>
        <w:br/>
        <w:t xml:space="preserve">      В финале конкурса соревновались общежития семи учреждений образования: УО "Минский государственный колледж архитектуры и строительства", УО "Витебский государственный технический колледж", Горецкий педагогический колледж учреждения образования "Могилевский государственный университет имени </w:t>
      </w:r>
      <w:proofErr w:type="spellStart"/>
      <w:r>
        <w:rPr>
          <w:rFonts w:ascii="Verdana" w:hAnsi="Verdana"/>
          <w:color w:val="000000"/>
        </w:rPr>
        <w:t>А.А.Кулешова</w:t>
      </w:r>
      <w:proofErr w:type="spellEnd"/>
      <w:r>
        <w:rPr>
          <w:rFonts w:ascii="Verdana" w:hAnsi="Verdana"/>
          <w:color w:val="000000"/>
        </w:rPr>
        <w:t>", УО "Вилейский государственный колледж", УО "Новогрудский торгово-экономический колледж", УО "Брестский государственный колледж технологии и дизайна", филиал учреждения образования "Белорусский государственный технологический университет" Гомельский государственный политехнический колледж.</w:t>
      </w:r>
      <w:r>
        <w:rPr>
          <w:rFonts w:ascii="Verdana" w:hAnsi="Verdana"/>
          <w:color w:val="000000"/>
        </w:rPr>
        <w:br/>
        <w:t>      Победителями были определены четыре лучших общежития: первое место заняло общежитие Вилейского государственного колледжа. На втором месте оказались сразу два претендента - Горецкий педагогический колледж и Витебский государственный технический колледж. Третье место досталось Барановичскому государственному колледжу технологии и дизайна.</w:t>
      </w:r>
      <w:r>
        <w:rPr>
          <w:rFonts w:ascii="Verdana" w:hAnsi="Verdana"/>
          <w:color w:val="000000"/>
        </w:rPr>
        <w:br/>
        <w:t>      Активом учащихся нашего колледжа была проведена экскурсия по общежитию в формате интерактива, которая помогла членам жюри вновь почувствовать атмосферу студенческой жизни. Во время встречи учащиеся рассказали о самых ярких событиях и мероприятиях, которые проходят в общежитии, познакомили гостей с работой совета общежития, а также с деятельностью ПО ОО "БРСМ" и ППО учащихся Горецкого педколледжа.</w:t>
      </w:r>
      <w:r>
        <w:rPr>
          <w:rFonts w:ascii="Verdana" w:hAnsi="Verdana"/>
          <w:color w:val="000000"/>
        </w:rPr>
        <w:br/>
        <w:t>      Отдельным пунктом маршрута стало занятие объединения по интересам "Молодая семья" на тему "Семейные традиции", где участники узнали, как правильно сервировать праздничный стол. Завершилась интерактивная экскурсия душевным финалом - песней о жизни в общежитии, которую исполнила одна из учащихся.</w:t>
      </w:r>
      <w:r>
        <w:rPr>
          <w:rFonts w:ascii="Verdana" w:hAnsi="Verdana"/>
          <w:color w:val="000000"/>
        </w:rPr>
        <w:br/>
        <w:t>      Горецкий педагогический колледж достойно представил Могилевскую область на республиканском уровне, подтвердив высокий уровень организации проживания и активную работу по созданию комфортной среды для обучающихся.</w:t>
      </w:r>
    </w:p>
    <w:p w14:paraId="41821075" w14:textId="0C0EDF2A" w:rsidR="00D67EC9" w:rsidRDefault="00D67EC9" w:rsidP="00D67EC9">
      <w:r>
        <w:rPr>
          <w:noProof/>
        </w:rPr>
        <w:lastRenderedPageBreak/>
        <w:drawing>
          <wp:inline distT="0" distB="0" distL="0" distR="0" wp14:anchorId="6523721D" wp14:editId="33588CC5">
            <wp:extent cx="5940425" cy="4450715"/>
            <wp:effectExtent l="0" t="0" r="3175" b="6985"/>
            <wp:docPr id="2097315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7F483" w14:textId="6B376491" w:rsidR="00D67EC9" w:rsidRPr="00D67EC9" w:rsidRDefault="00D67EC9" w:rsidP="00D67EC9">
      <w:r>
        <w:rPr>
          <w:noProof/>
        </w:rPr>
        <w:drawing>
          <wp:inline distT="0" distB="0" distL="0" distR="0" wp14:anchorId="70FE7557" wp14:editId="1FAF5D1F">
            <wp:extent cx="5940425" cy="4459605"/>
            <wp:effectExtent l="0" t="0" r="3175" b="0"/>
            <wp:docPr id="7799723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EC9" w:rsidRPr="00D6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C9"/>
    <w:rsid w:val="00360F90"/>
    <w:rsid w:val="00B27D6A"/>
    <w:rsid w:val="00D67EC9"/>
    <w:rsid w:val="00F2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D916"/>
  <w15:chartTrackingRefBased/>
  <w15:docId w15:val="{7F54A584-4550-45D0-914D-81F1A9C2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E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7E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E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E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E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E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E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E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E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E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7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7E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7E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7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7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7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7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7E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6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E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6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7E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67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7E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67E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7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67E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7EC9"/>
    <w:rPr>
      <w:b/>
      <w:bCs/>
      <w:smallCaps/>
      <w:color w:val="2F5496" w:themeColor="accent1" w:themeShade="BF"/>
      <w:spacing w:val="5"/>
    </w:rPr>
  </w:style>
  <w:style w:type="character" w:styleId="ac">
    <w:name w:val="Hyperlink"/>
    <w:semiHidden/>
    <w:unhideWhenUsed/>
    <w:rsid w:val="00D67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2026-08-27T07:11:00Z</dcterms:created>
  <dcterms:modified xsi:type="dcterms:W3CDTF">2026-08-27T07:13:00Z</dcterms:modified>
</cp:coreProperties>
</file>