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5172"/>
      </w:tblGrid>
      <w:tr w:rsidR="0027472A" w:rsidRPr="0027472A" w:rsidTr="00AE157A">
        <w:tc>
          <w:tcPr>
            <w:tcW w:w="56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r w:rsidRPr="0027472A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контроля (надзора) виды деятельности</w:t>
            </w: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Типичные нарушения</w:t>
            </w:r>
          </w:p>
        </w:tc>
        <w:tc>
          <w:tcPr>
            <w:tcW w:w="5172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ТР ТС или ОСЭТ,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СанНиП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7472A" w:rsidRPr="0027472A" w:rsidTr="00FC5807">
        <w:trPr>
          <w:trHeight w:val="4327"/>
        </w:trPr>
        <w:tc>
          <w:tcPr>
            <w:tcW w:w="567" w:type="dxa"/>
          </w:tcPr>
          <w:p w:rsidR="00FC5807" w:rsidRPr="0027472A" w:rsidRDefault="00FC5807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:rsidR="00FC5807" w:rsidRPr="0027472A" w:rsidRDefault="00FC5807" w:rsidP="00A2068D">
            <w:pPr>
              <w:spacing w:line="26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7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корректно проводится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отбор контингента из числа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работающих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для прохождения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обязательных медицинских осмотров.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Территории ремонтно-механических мастерских не содержатся в чистоте (данное нарушение выявлено в 35,0%) из числа проверенных субъектов. </w:t>
            </w:r>
          </w:p>
          <w:p w:rsidR="00FC5807" w:rsidRPr="0027472A" w:rsidRDefault="00FC5807" w:rsidP="00FC5807">
            <w:pPr>
              <w:pStyle w:val="ac"/>
              <w:tabs>
                <w:tab w:val="num" w:pos="-2160"/>
              </w:tabs>
              <w:spacing w:after="0" w:line="260" w:lineRule="exact"/>
              <w:ind w:left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FC5807" w:rsidRPr="0027472A" w:rsidRDefault="00FC5807" w:rsidP="00FC5807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 w:eastAsia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санитарно-эпидемиологических требований к условиям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труда работающих,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утвержденных постановлением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Совета Министров Республики Беларусь от 1 февраля 2020 г. № 66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п.29, п.30;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789"/>
        </w:trPr>
        <w:tc>
          <w:tcPr>
            <w:tcW w:w="567" w:type="dxa"/>
            <w:vMerge w:val="restart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реализация продукции с истекшим сроком годности </w:t>
            </w:r>
          </w:p>
        </w:tc>
        <w:tc>
          <w:tcPr>
            <w:tcW w:w="5172" w:type="dxa"/>
          </w:tcPr>
          <w:p w:rsidR="00F1634F" w:rsidRPr="0027472A" w:rsidRDefault="003855D6" w:rsidP="00A2068D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Calibri"/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утвержденный решением комиссии Таможенного союза от 09.12.2011г. № 880, ст. 17 п.7;</w:t>
            </w:r>
            <w:r w:rsidRPr="0027472A">
              <w:rPr>
                <w:iCs/>
                <w:color w:val="000000" w:themeColor="text1"/>
                <w:sz w:val="26"/>
                <w:szCs w:val="26"/>
              </w:rPr>
              <w:t xml:space="preserve">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п.п. 40,45,47</w:t>
            </w:r>
          </w:p>
        </w:tc>
      </w:tr>
      <w:tr w:rsidR="0027472A" w:rsidRPr="0027472A" w:rsidTr="00AE157A">
        <w:trPr>
          <w:trHeight w:val="789"/>
        </w:trPr>
        <w:tc>
          <w:tcPr>
            <w:tcW w:w="567" w:type="dxa"/>
            <w:vMerge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реализация продукции без маркировки, наносимой в соответствии с требованиями технических регламентов Таможенного союза</w:t>
            </w:r>
          </w:p>
        </w:tc>
        <w:tc>
          <w:tcPr>
            <w:tcW w:w="5172" w:type="dxa"/>
          </w:tcPr>
          <w:p w:rsidR="00F1634F" w:rsidRPr="0027472A" w:rsidRDefault="003855D6" w:rsidP="00A2068D">
            <w:pPr>
              <w:spacing w:line="2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ТР ТС  022/2011 «Пищевая продукция в части ее маркировки", утвержденный решением комиссии Таможенного союза от 09.12.2011г. № 881, статья 4 пункт 4.12 подпункты 3,5;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12, 45</w:t>
            </w:r>
          </w:p>
        </w:tc>
      </w:tr>
      <w:tr w:rsidR="0027472A" w:rsidRPr="0027472A" w:rsidTr="00AE157A">
        <w:trPr>
          <w:trHeight w:val="789"/>
        </w:trPr>
        <w:tc>
          <w:tcPr>
            <w:tcW w:w="567" w:type="dxa"/>
            <w:vMerge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реализация продукции при несоблюдении условий хранения, установленных изготовителем</w:t>
            </w:r>
          </w:p>
        </w:tc>
        <w:tc>
          <w:tcPr>
            <w:tcW w:w="5172" w:type="dxa"/>
          </w:tcPr>
          <w:p w:rsidR="00F1634F" w:rsidRPr="0027472A" w:rsidRDefault="003855D6" w:rsidP="00A2068D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27472A">
              <w:rPr>
                <w:iCs/>
                <w:color w:val="000000" w:themeColor="text1"/>
                <w:sz w:val="26"/>
                <w:szCs w:val="26"/>
              </w:rPr>
              <w:t xml:space="preserve">ТР ТС 021/2011 «О безопасности пищевой продукции», утв. Решением Комиссии Таможенного союза от 09.12.2011 №880, ст. 17 п.п. 7,12;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</w:t>
            </w:r>
            <w:r w:rsidRPr="0027472A">
              <w:rPr>
                <w:iCs/>
                <w:color w:val="000000" w:themeColor="text1"/>
                <w:sz w:val="26"/>
                <w:szCs w:val="26"/>
              </w:rPr>
              <w:lastRenderedPageBreak/>
              <w:t>объектов, принадлежащих субъектам хозяйствования», утвержденные Декретом Президента Республики Беларусь  от 23.11.2017  № 7, п. 40</w:t>
            </w:r>
          </w:p>
        </w:tc>
      </w:tr>
      <w:tr w:rsidR="0027472A" w:rsidRPr="0027472A" w:rsidTr="002A33CE">
        <w:trPr>
          <w:trHeight w:val="2620"/>
        </w:trPr>
        <w:tc>
          <w:tcPr>
            <w:tcW w:w="567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9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Торговые объекты, реализующие непродовольственные</w:t>
            </w:r>
          </w:p>
        </w:tc>
        <w:tc>
          <w:tcPr>
            <w:tcW w:w="2977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реализуются     детские товары   без маркировки, упаковки</w:t>
            </w:r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и  необходимых документов, подтверждающие качество и безопасность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пункт №6, 11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Санитарные нормы и правила  </w:t>
            </w:r>
            <w:r w:rsidRPr="0027472A">
              <w:rPr>
                <w:color w:val="000000" w:themeColor="text1"/>
                <w:sz w:val="26"/>
                <w:szCs w:val="26"/>
              </w:rPr>
              <w:t>"Требования  к производству и реализации отдельных видов продукции для детей", утв. Постановлением МЗ РБ 20.12.2012 №200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агропромышленного комплекса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объекты</w:t>
            </w:r>
          </w:p>
          <w:p w:rsidR="00264F2B" w:rsidRPr="0027472A" w:rsidRDefault="00264F2B" w:rsidP="00264F2B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промышленности, деятельность которых потенциально опасна для населения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по сельхозпредприятиям  дополнительно — не выполнение  требований в части  обеспечения функционирования санитарно-бытовых помещений 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рем.мастерских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мех.дворов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с учетом необходимости 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Объекты, осуществляющие</w:t>
            </w:r>
          </w:p>
          <w:p w:rsidR="00264F2B" w:rsidRPr="0027472A" w:rsidRDefault="00264F2B" w:rsidP="00264F2B">
            <w:pPr>
              <w:widowControl w:val="0"/>
              <w:tabs>
                <w:tab w:val="left" w:pos="1227"/>
                <w:tab w:val="left" w:pos="191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ремонт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техническое</w:t>
            </w:r>
          </w:p>
          <w:p w:rsidR="00264F2B" w:rsidRPr="0027472A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обслуживание транспортных средств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На объектах не осуществляется производственный контроль, в т.ч. лабораторный, за соблюдением гигиенических нормативов и выполнением санитарно-противоэпидемических (профилактический) мероприятий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1 февраля 2020 г. № 66 п.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31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917E71" w:rsidRPr="0027472A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:rsidR="00917E71" w:rsidRPr="0027472A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образования</w:t>
            </w:r>
          </w:p>
        </w:tc>
        <w:tc>
          <w:tcPr>
            <w:tcW w:w="2977" w:type="dxa"/>
          </w:tcPr>
          <w:p w:rsidR="00E90C7A" w:rsidRPr="0027472A" w:rsidRDefault="00E90C7A" w:rsidP="00E90C7A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все помещения имеют гладкие потолки, стены, полы, </w:t>
            </w:r>
            <w:r w:rsidR="00BB7E41" w:rsidRPr="0027472A">
              <w:rPr>
                <w:color w:val="000000" w:themeColor="text1"/>
                <w:sz w:val="26"/>
                <w:szCs w:val="26"/>
              </w:rPr>
              <w:t>выполнены из разрешенных в этих целях материалов, допускающих влажную обработку (мытье) и дезинфекцию;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17E71" w:rsidRPr="0027472A" w:rsidRDefault="00BB7E41" w:rsidP="00BB7E41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имеются ветхие оконные блоки;</w:t>
            </w:r>
            <w:r w:rsidR="00E90C7A"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не выполняются нормы питания</w:t>
            </w:r>
            <w:r w:rsidR="00D00349" w:rsidRPr="0027472A">
              <w:rPr>
                <w:rFonts w:eastAsia="Calibri"/>
                <w:color w:val="000000" w:themeColor="text1"/>
                <w:sz w:val="26"/>
                <w:szCs w:val="26"/>
              </w:rPr>
              <w:t>; несвоевременная замена изношенных деревянных шкафов для хранения хлеба</w:t>
            </w:r>
          </w:p>
        </w:tc>
        <w:tc>
          <w:tcPr>
            <w:tcW w:w="5172" w:type="dxa"/>
          </w:tcPr>
          <w:p w:rsidR="00E90C7A" w:rsidRPr="0027472A" w:rsidRDefault="00E90C7A" w:rsidP="00E90C7A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П.28.1,28.2,151,37,147</w:t>
            </w:r>
            <w:r w:rsidR="00BE43E9" w:rsidRPr="0027472A">
              <w:rPr>
                <w:color w:val="000000" w:themeColor="text1"/>
                <w:sz w:val="26"/>
                <w:szCs w:val="26"/>
              </w:rPr>
              <w:t>, 143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Специфических санитарно-эпидемиологических требований к содержанию и эксплуатации учреждений образования,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утв.Постановлением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 xml:space="preserve"> Совета Министров 07.08.2019г. №525</w:t>
            </w: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917E71" w:rsidRPr="0027472A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269" w:type="dxa"/>
          </w:tcPr>
          <w:p w:rsidR="00917E71" w:rsidRPr="0027472A" w:rsidRDefault="00917E71" w:rsidP="00A2068D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Санаторно-курортные и оздоровительные организации</w:t>
            </w:r>
          </w:p>
          <w:p w:rsidR="00917E71" w:rsidRPr="0027472A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17E71" w:rsidRPr="0027472A" w:rsidRDefault="00917E71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В Горецком районе подобного рода организации отсутствуют</w:t>
            </w: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917E71" w:rsidRPr="0027472A" w:rsidRDefault="002E64A3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27472A" w:rsidRPr="0027472A" w:rsidTr="00105E0A">
        <w:trPr>
          <w:trHeight w:val="70"/>
        </w:trPr>
        <w:tc>
          <w:tcPr>
            <w:tcW w:w="567" w:type="dxa"/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269" w:type="dxa"/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Источники и системы питьевого водоснабжения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4B322B" w:rsidRPr="0027472A" w:rsidRDefault="004B322B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Неудовлетворительное санитарное содержание территорий зон санитарной охраны источников водоснабжения, несвоевременное проведение ремонтных планово-предупредительных работ на объектах водоснабжения, отсутствие установок водоочистки на централизованных источниках водоснабжения, несвоевременное проведение чисток и дезинфекций нецентрализованных источников водоснабжения, несоответствие качества питьевой воды установленным гигиеническим нормативам. </w:t>
            </w:r>
          </w:p>
        </w:tc>
        <w:tc>
          <w:tcPr>
            <w:tcW w:w="5172" w:type="dxa"/>
          </w:tcPr>
          <w:p w:rsidR="002E64A3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Ст. 26, 28 Закон РБ «О питьевом водоснабжении» от 24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.06.1999 г. № 271-З</w:t>
            </w:r>
            <w:r w:rsidRPr="0027472A">
              <w:rPr>
                <w:color w:val="000000" w:themeColor="text1"/>
                <w:sz w:val="26"/>
                <w:szCs w:val="26"/>
              </w:rPr>
              <w:t>; п. 16, 27, 28, 38 «Специфические санитарно-эпидемиологических требования к содержанию и эксплуатации источников и систем питьевого водоснабжения», утв. постановлением Сов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РБ от 19.12.2018 г. № 914;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п.п. 17, 25, 27, 36, 39, 55, 60 СНиП  «Санитарно-эпидемиологические требования к системам централизованного хозяйственно-питьевого водоснабжения», утв. постановлением МЗРБ от 16.09.2014 г. № 69; п. 4.1.СПиН 10-124 РБ 99 «Питьевая вода. Гигиенические требования к качеству воды централизованных систем питьевого водоснабжения. Контроль качества»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</w:t>
            </w:r>
          </w:p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2E64A3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Несвоевременное проведение ремонтов в помещениях.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Универсальные аптечки первой медицинской помощи не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укомплектованы согласно перечню вложений, установленному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Министерством здравоохранения, несвоевременное проведение производственного лабораторного контроля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7,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10, 61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7, 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пост. Главного государственного санитарного врача РБ от 22.12. 2003 г. № 183, с доп. и изм., утв. пост. МЗ РБ от 01.09. 2010 г. № 117.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Общежития и иные места проживания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Несвоевременная уборка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и скашивание сорной растительности на прилегающих территориях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 xml:space="preserve"> в летний период, несвоевременное проведение противогололедных мероприятий в зимний период,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некачественное проведение уборки мест общего пользования, некорректная маркировка и несоблюдение условий хранения уборочного инвентаря, использование мебели с дефектами покрытия, несвоевременное проведение косметических ремонтных работ.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Правила благоустройства и содержания населенных пунктов, утв. постановлением Сов</w:t>
            </w:r>
            <w:r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РБ от 28.11.2012   № 1087;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п.п. 6,7 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7; 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п.п.15, 16, 17 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Специфические санитарно-эпидемиологические требования к содержанию и эксплуатации общежитий и иных мест проживания, утв. постановлением Сов</w:t>
            </w:r>
            <w:r w:rsidR="00414748" w:rsidRPr="0027472A">
              <w:rPr>
                <w:bCs/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 xml:space="preserve"> РБ от 04.11.2019 года № 740</w:t>
            </w:r>
            <w:r w:rsidRPr="0027472A">
              <w:rPr>
                <w:color w:val="000000" w:themeColor="text1"/>
                <w:sz w:val="26"/>
                <w:szCs w:val="26"/>
              </w:rPr>
              <w:t>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п.22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СНпГН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«Гигиенические требования к устройству, оборудованию и содержанию общежитий», утв. постановлением МЗРБ   от 11.08.2009 года № 91.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Многоквартирные ж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илые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Несвоевременная уборка от снега и наледи, недостаточное применение противогол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оледных средств, несвоевременное скашивание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и удаление сорных растений, нарушение графика уборок подъездов</w:t>
            </w:r>
          </w:p>
          <w:p w:rsidR="004B322B" w:rsidRPr="0027472A" w:rsidRDefault="004B322B" w:rsidP="004B322B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 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п.7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ики Беларусь 02.02.2023 г. № 22;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п.26 санитарные нормы, правила и гигиенические нормативы «Требования к устройству, оборудованию и содержанию жилых домов», утвержденные постановлением МЗ РБ от 20.08.2015 г. № 95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социального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обслуживания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Несвоевременное проведение ремонтных работ в помещениях; н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есвоевременная замена оборудования, инвентаря, мебели с дефектами покрытия.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п. 30,31,34 Санитарные нормы и правила «Требования для учреждений социального обслуживания, осуществляющих стационарное и полустационарное  социальное обслуживание», утв. постановлением МЗ РБ 31.12.2013г. № 136; п.п. 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7,</w:t>
            </w:r>
            <w:r w:rsidRPr="0027472A">
              <w:rPr>
                <w:color w:val="000000" w:themeColor="text1"/>
                <w:sz w:val="26"/>
                <w:szCs w:val="26"/>
              </w:rPr>
              <w:t>9,33 "Общие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хозяйствования", утв. Декретом Президента РБ  от 23.11.2017 г. № 7.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уборка от снега и наледи, недостаточное применение противогололедных средств, несвоевременный покос и удаление сорных растений,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зам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усоренность</w:t>
            </w:r>
            <w:proofErr w:type="spellEnd"/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разного вида отходами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, содержание контейнерных площадок в неудовлетворительном состоянии (не содержатся в чистоте).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п.6, 7, 8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407B4D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269" w:type="dxa"/>
          </w:tcPr>
          <w:p w:rsidR="00407B4D" w:rsidRPr="0027472A" w:rsidRDefault="00407B4D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Санитарно-защитные зоны объектов воздействия на</w:t>
            </w:r>
          </w:p>
          <w:p w:rsidR="00407B4D" w:rsidRPr="0027472A" w:rsidRDefault="00407B4D" w:rsidP="00A2068D">
            <w:pPr>
              <w:widowControl w:val="0"/>
              <w:tabs>
                <w:tab w:val="left" w:pos="1464"/>
                <w:tab w:val="left" w:pos="2768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здоровье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человека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</w:t>
            </w:r>
          </w:p>
          <w:p w:rsidR="00407B4D" w:rsidRPr="0027472A" w:rsidRDefault="00407B4D" w:rsidP="00A2068D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окружающую среду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завершен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аналитический  (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 xml:space="preserve">лабораторный) контроль загрязняющих веществ в атмосферном воздухе и измерением физических факторов, в том числе и по количеству наблюдений (исследований)  в 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ОАО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Гор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>килен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»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, РУП «ИК 9», УКПП «Коммунальник», котельная </w:t>
            </w:r>
            <w:proofErr w:type="spellStart"/>
            <w:r w:rsidR="00CA352E" w:rsidRPr="0027472A">
              <w:rPr>
                <w:color w:val="000000" w:themeColor="text1"/>
                <w:sz w:val="26"/>
                <w:szCs w:val="26"/>
              </w:rPr>
              <w:t>аг.Овсянка</w:t>
            </w:r>
            <w:proofErr w:type="spellEnd"/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измерением физических факторов, в том числе и по количеству наблюдений (исследований) (ССЭТ № 847 п. 18)</w:t>
            </w:r>
            <w:r w:rsidR="00FC5807"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C5807" w:rsidRPr="0027472A" w:rsidRDefault="00FC5807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 проводится производственный лабораторный контроль на границе СЗЗ по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ул.Новопроектной</w:t>
            </w:r>
            <w:proofErr w:type="spellEnd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5 ООО «Строительная компания «Прометей»</w:t>
            </w: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11 декабря 2019 года  №  847п.18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86642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16.</w:t>
            </w:r>
          </w:p>
        </w:tc>
        <w:tc>
          <w:tcPr>
            <w:tcW w:w="2269" w:type="dxa"/>
          </w:tcPr>
          <w:p w:rsidR="00407B4D" w:rsidRPr="0027472A" w:rsidRDefault="0086642F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Радиационные объекты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267A0" w:rsidRPr="0027472A" w:rsidRDefault="002267A0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17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:rsidR="002267A0" w:rsidRPr="0027472A" w:rsidRDefault="002267A0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Организации здравоохранения и индивидуальные предприниматели, которые</w:t>
            </w:r>
          </w:p>
          <w:p w:rsidR="002267A0" w:rsidRPr="0027472A" w:rsidRDefault="002267A0" w:rsidP="002267A0">
            <w:pPr>
              <w:widowControl w:val="0"/>
              <w:spacing w:line="254" w:lineRule="auto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осуществляют медицинскую, фармацевтическую деятельность</w:t>
            </w:r>
          </w:p>
          <w:p w:rsidR="002267A0" w:rsidRPr="0027472A" w:rsidRDefault="002267A0" w:rsidP="002267A0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2267A0" w:rsidRPr="0027472A" w:rsidRDefault="002267A0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>Не проводится в зависимости от санитарно-технического состояния ремонт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входных групп, внутренней отделки стен, пола и потолка помещений </w:t>
            </w:r>
          </w:p>
        </w:tc>
        <w:tc>
          <w:tcPr>
            <w:tcW w:w="5172" w:type="dxa"/>
          </w:tcPr>
          <w:p w:rsidR="002267A0" w:rsidRPr="0027472A" w:rsidRDefault="002267A0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п.2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  <w:tr w:rsidR="0027472A" w:rsidRPr="0027472A" w:rsidTr="0064092E">
        <w:trPr>
          <w:trHeight w:val="225"/>
        </w:trPr>
        <w:tc>
          <w:tcPr>
            <w:tcW w:w="567" w:type="dxa"/>
          </w:tcPr>
          <w:p w:rsidR="002267A0" w:rsidRPr="0027472A" w:rsidRDefault="002267A0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:rsidR="002267A0" w:rsidRPr="0027472A" w:rsidRDefault="002267A0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27472A" w:rsidRDefault="002267A0" w:rsidP="002267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Допускается использование </w:t>
            </w:r>
          </w:p>
          <w:p w:rsidR="002267A0" w:rsidRPr="0027472A" w:rsidRDefault="002267A0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неисправной/с дефектами покрытия мебели, санитарно-технического оборудования и медицинский изделий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27472A" w:rsidRDefault="002267A0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п.78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</w:tbl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bookmarkEnd w:id="0"/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sectPr w:rsidR="00E504E9" w:rsidRPr="0027472A" w:rsidSect="001279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D33"/>
    <w:multiLevelType w:val="multilevel"/>
    <w:tmpl w:val="BC5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3CD0"/>
    <w:multiLevelType w:val="multilevel"/>
    <w:tmpl w:val="5DE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5B06"/>
    <w:multiLevelType w:val="multilevel"/>
    <w:tmpl w:val="92F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FA3"/>
    <w:multiLevelType w:val="multilevel"/>
    <w:tmpl w:val="33E665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6930E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95789"/>
    <w:multiLevelType w:val="multilevel"/>
    <w:tmpl w:val="F28A5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332E4"/>
    <w:multiLevelType w:val="multilevel"/>
    <w:tmpl w:val="0A1E7C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B0081"/>
    <w:multiLevelType w:val="multilevel"/>
    <w:tmpl w:val="F8BC0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2227"/>
    <w:multiLevelType w:val="hybridMultilevel"/>
    <w:tmpl w:val="DE9A745C"/>
    <w:lvl w:ilvl="0" w:tplc="1F3474D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2E"/>
    <w:multiLevelType w:val="multilevel"/>
    <w:tmpl w:val="B5506E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AEE1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1EAF"/>
    <w:multiLevelType w:val="multilevel"/>
    <w:tmpl w:val="BAAA7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D"/>
    <w:rsid w:val="00017096"/>
    <w:rsid w:val="00024061"/>
    <w:rsid w:val="0003188D"/>
    <w:rsid w:val="00036EDF"/>
    <w:rsid w:val="000379E1"/>
    <w:rsid w:val="00054763"/>
    <w:rsid w:val="000703C0"/>
    <w:rsid w:val="00077165"/>
    <w:rsid w:val="00091E04"/>
    <w:rsid w:val="000A17C4"/>
    <w:rsid w:val="000F2766"/>
    <w:rsid w:val="00105E0A"/>
    <w:rsid w:val="0010744A"/>
    <w:rsid w:val="001279FD"/>
    <w:rsid w:val="00160077"/>
    <w:rsid w:val="0019335B"/>
    <w:rsid w:val="001F39AC"/>
    <w:rsid w:val="001F6C9B"/>
    <w:rsid w:val="002267A0"/>
    <w:rsid w:val="002456C4"/>
    <w:rsid w:val="00245B7B"/>
    <w:rsid w:val="002529E1"/>
    <w:rsid w:val="00264F2B"/>
    <w:rsid w:val="00267BB7"/>
    <w:rsid w:val="0027472A"/>
    <w:rsid w:val="002C16A7"/>
    <w:rsid w:val="002C636E"/>
    <w:rsid w:val="002D0C3F"/>
    <w:rsid w:val="002E4E47"/>
    <w:rsid w:val="002E64A3"/>
    <w:rsid w:val="00315240"/>
    <w:rsid w:val="00332F4A"/>
    <w:rsid w:val="00351C3B"/>
    <w:rsid w:val="003521F1"/>
    <w:rsid w:val="003855D6"/>
    <w:rsid w:val="00387265"/>
    <w:rsid w:val="003C0D53"/>
    <w:rsid w:val="003C4BCB"/>
    <w:rsid w:val="00404F37"/>
    <w:rsid w:val="00407B4D"/>
    <w:rsid w:val="00413834"/>
    <w:rsid w:val="00414748"/>
    <w:rsid w:val="00436476"/>
    <w:rsid w:val="0043663C"/>
    <w:rsid w:val="004449D2"/>
    <w:rsid w:val="00451611"/>
    <w:rsid w:val="004B322B"/>
    <w:rsid w:val="0053163D"/>
    <w:rsid w:val="00531F72"/>
    <w:rsid w:val="00552ABC"/>
    <w:rsid w:val="0056000E"/>
    <w:rsid w:val="00565F78"/>
    <w:rsid w:val="005665E6"/>
    <w:rsid w:val="00567E39"/>
    <w:rsid w:val="005A7053"/>
    <w:rsid w:val="005F01E3"/>
    <w:rsid w:val="006009B6"/>
    <w:rsid w:val="00623EF3"/>
    <w:rsid w:val="00624E5C"/>
    <w:rsid w:val="00694340"/>
    <w:rsid w:val="006A28AC"/>
    <w:rsid w:val="007505A7"/>
    <w:rsid w:val="00781187"/>
    <w:rsid w:val="00786D83"/>
    <w:rsid w:val="00794E84"/>
    <w:rsid w:val="007C3310"/>
    <w:rsid w:val="007F7040"/>
    <w:rsid w:val="00827042"/>
    <w:rsid w:val="0086642F"/>
    <w:rsid w:val="00867D97"/>
    <w:rsid w:val="008A0777"/>
    <w:rsid w:val="008C26F5"/>
    <w:rsid w:val="00916827"/>
    <w:rsid w:val="00917E71"/>
    <w:rsid w:val="00986612"/>
    <w:rsid w:val="009A279E"/>
    <w:rsid w:val="00A2068D"/>
    <w:rsid w:val="00A50893"/>
    <w:rsid w:val="00A53344"/>
    <w:rsid w:val="00A573BB"/>
    <w:rsid w:val="00A77D54"/>
    <w:rsid w:val="00A85730"/>
    <w:rsid w:val="00AD474A"/>
    <w:rsid w:val="00AE157A"/>
    <w:rsid w:val="00B4103B"/>
    <w:rsid w:val="00B413C0"/>
    <w:rsid w:val="00B54204"/>
    <w:rsid w:val="00B777A5"/>
    <w:rsid w:val="00B95905"/>
    <w:rsid w:val="00BA210E"/>
    <w:rsid w:val="00BB6383"/>
    <w:rsid w:val="00BB7E41"/>
    <w:rsid w:val="00BD6B5B"/>
    <w:rsid w:val="00BE43E9"/>
    <w:rsid w:val="00BF5369"/>
    <w:rsid w:val="00C60B23"/>
    <w:rsid w:val="00C7247C"/>
    <w:rsid w:val="00C86EE1"/>
    <w:rsid w:val="00CA352E"/>
    <w:rsid w:val="00CA3BDB"/>
    <w:rsid w:val="00CB786D"/>
    <w:rsid w:val="00CD030C"/>
    <w:rsid w:val="00D00349"/>
    <w:rsid w:val="00D033D7"/>
    <w:rsid w:val="00D2453F"/>
    <w:rsid w:val="00D5024A"/>
    <w:rsid w:val="00D95F42"/>
    <w:rsid w:val="00DC4702"/>
    <w:rsid w:val="00DF5CD4"/>
    <w:rsid w:val="00E00599"/>
    <w:rsid w:val="00E177CB"/>
    <w:rsid w:val="00E357AE"/>
    <w:rsid w:val="00E504E9"/>
    <w:rsid w:val="00E60891"/>
    <w:rsid w:val="00E876DE"/>
    <w:rsid w:val="00E90C7A"/>
    <w:rsid w:val="00EB4D95"/>
    <w:rsid w:val="00F1634F"/>
    <w:rsid w:val="00F255A6"/>
    <w:rsid w:val="00F42588"/>
    <w:rsid w:val="00F61752"/>
    <w:rsid w:val="00F707F9"/>
    <w:rsid w:val="00F739E0"/>
    <w:rsid w:val="00F97B1D"/>
    <w:rsid w:val="00FA51D2"/>
    <w:rsid w:val="00FC580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8D70-CD9A-4B0A-81DD-7F6DEAA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7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8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89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a"/>
    <w:rsid w:val="00B410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4103B"/>
    <w:rPr>
      <w:b/>
      <w:bCs/>
    </w:rPr>
  </w:style>
  <w:style w:type="paragraph" w:styleId="a6">
    <w:name w:val="Normal (Web)"/>
    <w:basedOn w:val="a"/>
    <w:uiPriority w:val="99"/>
    <w:semiHidden/>
    <w:unhideWhenUsed/>
    <w:rsid w:val="00B410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A7053"/>
    <w:rPr>
      <w:i/>
      <w:iCs/>
    </w:rPr>
  </w:style>
  <w:style w:type="character" w:customStyle="1" w:styleId="normaltextrun">
    <w:name w:val="normaltextrun"/>
    <w:basedOn w:val="a0"/>
    <w:rsid w:val="00387265"/>
  </w:style>
  <w:style w:type="character" w:customStyle="1" w:styleId="spellingerror">
    <w:name w:val="spellingerror"/>
    <w:basedOn w:val="a0"/>
    <w:rsid w:val="00387265"/>
  </w:style>
  <w:style w:type="character" w:customStyle="1" w:styleId="eop">
    <w:name w:val="eop"/>
    <w:basedOn w:val="a0"/>
    <w:rsid w:val="00387265"/>
  </w:style>
  <w:style w:type="paragraph" w:customStyle="1" w:styleId="headertext">
    <w:name w:val="headertext"/>
    <w:basedOn w:val="a"/>
    <w:rsid w:val="00794E84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0"/>
    <w:rsid w:val="00267B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67BB7"/>
    <w:pPr>
      <w:widowControl w:val="0"/>
      <w:shd w:val="clear" w:color="auto" w:fill="FFFFFF"/>
      <w:spacing w:after="210" w:line="307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B78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86D"/>
    <w:pPr>
      <w:widowControl w:val="0"/>
      <w:shd w:val="clear" w:color="auto" w:fill="FFFFFF"/>
      <w:spacing w:after="4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9">
    <w:name w:val="Другое_"/>
    <w:basedOn w:val="a0"/>
    <w:link w:val="aa"/>
    <w:rsid w:val="003C0D5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a">
    <w:name w:val="Другое"/>
    <w:basedOn w:val="a"/>
    <w:link w:val="a9"/>
    <w:rsid w:val="003C0D53"/>
    <w:pPr>
      <w:widowControl w:val="0"/>
      <w:shd w:val="clear" w:color="auto" w:fill="FFFFFF"/>
      <w:spacing w:line="286" w:lineRule="auto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2D0C3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2D0C3F"/>
    <w:pPr>
      <w:widowControl w:val="0"/>
      <w:shd w:val="clear" w:color="auto" w:fill="FFFFFF"/>
      <w:spacing w:after="120"/>
      <w:outlineLvl w:val="3"/>
    </w:pPr>
    <w:rPr>
      <w:sz w:val="34"/>
      <w:szCs w:val="34"/>
      <w:lang w:eastAsia="en-US"/>
    </w:rPr>
  </w:style>
  <w:style w:type="paragraph" w:styleId="ab">
    <w:name w:val="List Paragraph"/>
    <w:basedOn w:val="a"/>
    <w:uiPriority w:val="34"/>
    <w:qFormat/>
    <w:rsid w:val="0056000E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917E71"/>
    <w:pPr>
      <w:spacing w:after="120"/>
      <w:ind w:left="283"/>
    </w:pPr>
    <w:rPr>
      <w:sz w:val="20"/>
      <w:szCs w:val="20"/>
      <w:lang w:eastAsia="be-BY"/>
    </w:rPr>
  </w:style>
  <w:style w:type="character" w:customStyle="1" w:styleId="ad">
    <w:name w:val="Основной текст с отступом Знак"/>
    <w:basedOn w:val="a0"/>
    <w:link w:val="ac"/>
    <w:semiHidden/>
    <w:rsid w:val="00917E71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e">
    <w:name w:val="Body Text"/>
    <w:basedOn w:val="a"/>
    <w:link w:val="af"/>
    <w:uiPriority w:val="99"/>
    <w:unhideWhenUsed/>
    <w:rsid w:val="00917E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529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4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  <w:div w:id="20437115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</w:divsChild>
    </w:div>
    <w:div w:id="704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ЗОЖ</cp:lastModifiedBy>
  <cp:revision>5</cp:revision>
  <cp:lastPrinted>2022-04-06T09:20:00Z</cp:lastPrinted>
  <dcterms:created xsi:type="dcterms:W3CDTF">2024-01-08T08:43:00Z</dcterms:created>
  <dcterms:modified xsi:type="dcterms:W3CDTF">2024-01-08T13:07:00Z</dcterms:modified>
</cp:coreProperties>
</file>